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3C" w:rsidRPr="00B908A8" w:rsidRDefault="00164B3C" w:rsidP="00164B3C">
      <w:pPr>
        <w:ind w:firstLine="720"/>
        <w:jc w:val="right"/>
        <w:rPr>
          <w:i/>
          <w:sz w:val="24"/>
          <w:szCs w:val="24"/>
          <w:lang w:val="en-US"/>
        </w:rPr>
      </w:pPr>
    </w:p>
    <w:p w:rsidR="00164B3C" w:rsidRPr="00B908A8" w:rsidRDefault="00164B3C" w:rsidP="00164B3C">
      <w:pPr>
        <w:ind w:firstLine="720"/>
        <w:jc w:val="right"/>
        <w:rPr>
          <w:i/>
          <w:sz w:val="24"/>
          <w:szCs w:val="24"/>
          <w:lang w:val="en-US"/>
        </w:rPr>
      </w:pPr>
      <w:r w:rsidRPr="00B908A8">
        <w:rPr>
          <w:i/>
          <w:sz w:val="24"/>
          <w:szCs w:val="24"/>
          <w:lang w:val="en-US"/>
        </w:rPr>
        <w:t>Anex</w:t>
      </w:r>
      <w:r w:rsidRPr="00B908A8">
        <w:rPr>
          <w:i/>
          <w:sz w:val="24"/>
          <w:szCs w:val="24"/>
          <w:lang w:val="ro-RO"/>
        </w:rPr>
        <w:t>ă</w:t>
      </w:r>
      <w:r w:rsidRPr="00B908A8">
        <w:rPr>
          <w:i/>
          <w:sz w:val="24"/>
          <w:szCs w:val="24"/>
          <w:lang w:val="en-US"/>
        </w:rPr>
        <w:t xml:space="preserve"> </w:t>
      </w:r>
    </w:p>
    <w:p w:rsidR="00164B3C" w:rsidRPr="00B908A8" w:rsidRDefault="00164B3C" w:rsidP="00164B3C">
      <w:pPr>
        <w:ind w:firstLine="720"/>
        <w:jc w:val="right"/>
        <w:rPr>
          <w:i/>
          <w:sz w:val="24"/>
          <w:szCs w:val="24"/>
          <w:lang w:val="en-US"/>
        </w:rPr>
      </w:pPr>
      <w:proofErr w:type="gramStart"/>
      <w:r w:rsidRPr="00B908A8">
        <w:rPr>
          <w:i/>
          <w:sz w:val="24"/>
          <w:szCs w:val="24"/>
          <w:lang w:val="en-US"/>
        </w:rPr>
        <w:t>la</w:t>
      </w:r>
      <w:proofErr w:type="gramEnd"/>
      <w:r w:rsidRPr="00B908A8">
        <w:rPr>
          <w:i/>
          <w:sz w:val="24"/>
          <w:szCs w:val="24"/>
          <w:lang w:val="en-US"/>
        </w:rPr>
        <w:t xml:space="preserve"> Ordinul IFPS № 596 </w:t>
      </w:r>
      <w:r w:rsidRPr="00B908A8">
        <w:rPr>
          <w:i/>
          <w:sz w:val="24"/>
          <w:szCs w:val="24"/>
          <w:lang w:val="ro-RO"/>
        </w:rPr>
        <w:t>din</w:t>
      </w:r>
      <w:r w:rsidRPr="00B908A8">
        <w:rPr>
          <w:i/>
          <w:sz w:val="24"/>
          <w:szCs w:val="24"/>
          <w:lang w:val="en-US"/>
        </w:rPr>
        <w:t xml:space="preserve"> 13.07.2015 г.</w:t>
      </w:r>
    </w:p>
    <w:p w:rsidR="00164B3C" w:rsidRPr="00B908A8" w:rsidRDefault="00164B3C" w:rsidP="00164B3C">
      <w:pPr>
        <w:ind w:firstLine="720"/>
        <w:jc w:val="right"/>
        <w:rPr>
          <w:i/>
          <w:sz w:val="24"/>
          <w:szCs w:val="24"/>
          <w:lang w:val="en-US"/>
        </w:rPr>
      </w:pPr>
    </w:p>
    <w:p w:rsidR="00164B3C" w:rsidRPr="00B908A8" w:rsidRDefault="00164B3C" w:rsidP="00164B3C">
      <w:pPr>
        <w:ind w:firstLine="720"/>
        <w:jc w:val="right"/>
        <w:rPr>
          <w:i/>
          <w:sz w:val="24"/>
          <w:szCs w:val="24"/>
          <w:lang w:val="en-US"/>
        </w:rPr>
      </w:pPr>
      <w:r w:rsidRPr="00B908A8">
        <w:rPr>
          <w:i/>
          <w:sz w:val="24"/>
          <w:szCs w:val="24"/>
          <w:lang w:val="en-US"/>
        </w:rPr>
        <w:t xml:space="preserve">Anexa nr.1 </w:t>
      </w:r>
    </w:p>
    <w:p w:rsidR="00164B3C" w:rsidRPr="00B908A8" w:rsidRDefault="00164B3C" w:rsidP="00164B3C">
      <w:pPr>
        <w:ind w:firstLine="720"/>
        <w:jc w:val="right"/>
        <w:rPr>
          <w:i/>
          <w:sz w:val="24"/>
          <w:szCs w:val="24"/>
          <w:lang w:val="en-US"/>
        </w:rPr>
      </w:pPr>
      <w:proofErr w:type="gramStart"/>
      <w:r w:rsidRPr="00B908A8">
        <w:rPr>
          <w:i/>
          <w:sz w:val="24"/>
          <w:szCs w:val="24"/>
          <w:lang w:val="en-US"/>
        </w:rPr>
        <w:t>la</w:t>
      </w:r>
      <w:proofErr w:type="gramEnd"/>
      <w:r w:rsidRPr="00B908A8">
        <w:rPr>
          <w:i/>
          <w:sz w:val="24"/>
          <w:szCs w:val="24"/>
          <w:lang w:val="en-US"/>
        </w:rPr>
        <w:t xml:space="preserve"> Ordinul IFPS № 70 </w:t>
      </w:r>
      <w:r w:rsidRPr="00B908A8">
        <w:rPr>
          <w:i/>
          <w:sz w:val="24"/>
          <w:szCs w:val="24"/>
          <w:lang w:val="ro-RO"/>
        </w:rPr>
        <w:t>din</w:t>
      </w:r>
      <w:r w:rsidRPr="00B908A8">
        <w:rPr>
          <w:i/>
          <w:sz w:val="24"/>
          <w:szCs w:val="24"/>
          <w:lang w:val="en-US"/>
        </w:rPr>
        <w:t xml:space="preserve"> 31.0</w:t>
      </w:r>
      <w:r w:rsidRPr="00B908A8">
        <w:rPr>
          <w:i/>
          <w:sz w:val="24"/>
          <w:szCs w:val="24"/>
          <w:lang w:val="ro-RO"/>
        </w:rPr>
        <w:t>3</w:t>
      </w:r>
      <w:r w:rsidRPr="00B908A8">
        <w:rPr>
          <w:i/>
          <w:sz w:val="24"/>
          <w:szCs w:val="24"/>
          <w:lang w:val="en-US"/>
        </w:rPr>
        <w:t>.2004 г.</w:t>
      </w:r>
    </w:p>
    <w:p w:rsidR="00164B3C" w:rsidRPr="00B908A8" w:rsidRDefault="00164B3C" w:rsidP="00164B3C">
      <w:pPr>
        <w:ind w:firstLine="720"/>
        <w:jc w:val="both"/>
        <w:rPr>
          <w:sz w:val="24"/>
          <w:szCs w:val="24"/>
          <w:lang w:val="en-US"/>
        </w:rPr>
      </w:pPr>
    </w:p>
    <w:p w:rsidR="00164B3C" w:rsidRPr="00B908A8" w:rsidRDefault="00164B3C" w:rsidP="00164B3C">
      <w:pPr>
        <w:tabs>
          <w:tab w:val="left" w:pos="5954"/>
          <w:tab w:val="left" w:pos="6237"/>
        </w:tabs>
        <w:ind w:firstLine="720"/>
        <w:jc w:val="center"/>
        <w:rPr>
          <w:b/>
          <w:sz w:val="24"/>
          <w:szCs w:val="24"/>
          <w:lang w:val="en-US"/>
        </w:rPr>
      </w:pPr>
      <w:r w:rsidRPr="00B908A8">
        <w:rPr>
          <w:b/>
          <w:sz w:val="24"/>
          <w:szCs w:val="24"/>
          <w:lang w:val="en-US"/>
        </w:rPr>
        <w:t>LISTA</w:t>
      </w:r>
    </w:p>
    <w:p w:rsidR="00164B3C" w:rsidRPr="00B908A8" w:rsidRDefault="00164B3C" w:rsidP="00164B3C">
      <w:pPr>
        <w:ind w:firstLine="720"/>
        <w:jc w:val="center"/>
        <w:rPr>
          <w:b/>
          <w:sz w:val="24"/>
          <w:szCs w:val="24"/>
          <w:lang w:val="en-US"/>
        </w:rPr>
      </w:pPr>
      <w:proofErr w:type="gramStart"/>
      <w:r w:rsidRPr="00B908A8">
        <w:rPr>
          <w:b/>
          <w:sz w:val="24"/>
          <w:szCs w:val="24"/>
          <w:lang w:val="en-US"/>
        </w:rPr>
        <w:t>tipurilor</w:t>
      </w:r>
      <w:proofErr w:type="gramEnd"/>
      <w:r w:rsidRPr="00B908A8">
        <w:rPr>
          <w:b/>
          <w:sz w:val="24"/>
          <w:szCs w:val="24"/>
          <w:lang w:val="en-US"/>
        </w:rPr>
        <w:t xml:space="preserve"> de documente admisibile în cadrul SISF</w:t>
      </w:r>
    </w:p>
    <w:p w:rsidR="00164B3C" w:rsidRPr="00B908A8" w:rsidRDefault="00164B3C" w:rsidP="00164B3C">
      <w:pPr>
        <w:ind w:firstLine="720"/>
        <w:jc w:val="center"/>
        <w:rPr>
          <w:b/>
          <w:sz w:val="24"/>
          <w:szCs w:val="24"/>
          <w:lang w:val="en-US"/>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42"/>
        <w:gridCol w:w="48"/>
        <w:gridCol w:w="2693"/>
        <w:gridCol w:w="709"/>
        <w:gridCol w:w="518"/>
        <w:gridCol w:w="1276"/>
        <w:gridCol w:w="1560"/>
        <w:gridCol w:w="1701"/>
      </w:tblGrid>
      <w:tr w:rsidR="00164B3C" w:rsidRPr="00B908A8" w:rsidTr="00B377D0">
        <w:trPr>
          <w:cantSplit/>
          <w:trHeight w:val="1977"/>
        </w:trPr>
        <w:tc>
          <w:tcPr>
            <w:tcW w:w="1561" w:type="dxa"/>
            <w:gridSpan w:val="2"/>
            <w:shd w:val="clear" w:color="auto" w:fill="D9D9D9"/>
            <w:textDirection w:val="btLr"/>
          </w:tcPr>
          <w:p w:rsidR="00164B3C" w:rsidRPr="00B908A8" w:rsidRDefault="00164B3C" w:rsidP="00B377D0">
            <w:pPr>
              <w:spacing w:before="240" w:after="60"/>
              <w:ind w:left="113" w:right="113"/>
              <w:outlineLvl w:val="5"/>
              <w:rPr>
                <w:b/>
                <w:sz w:val="20"/>
                <w:lang w:val="ro-RO" w:eastAsia="ru-RU"/>
              </w:rPr>
            </w:pPr>
            <w:r w:rsidRPr="00B908A8">
              <w:rPr>
                <w:b/>
                <w:sz w:val="20"/>
                <w:lang w:val="ro-RO" w:eastAsia="ru-RU"/>
              </w:rPr>
              <w:t>Tipul documentului</w:t>
            </w:r>
          </w:p>
        </w:tc>
        <w:tc>
          <w:tcPr>
            <w:tcW w:w="2741" w:type="dxa"/>
            <w:gridSpan w:val="2"/>
            <w:shd w:val="clear" w:color="auto" w:fill="D9D9D9"/>
          </w:tcPr>
          <w:p w:rsidR="00164B3C" w:rsidRPr="00B908A8" w:rsidRDefault="00164B3C" w:rsidP="00B377D0">
            <w:pPr>
              <w:keepNext/>
              <w:spacing w:before="240" w:after="60"/>
              <w:outlineLvl w:val="1"/>
              <w:rPr>
                <w:b/>
                <w:iCs/>
                <w:sz w:val="20"/>
                <w:lang w:eastAsia="ru-RU"/>
              </w:rPr>
            </w:pPr>
            <w:r w:rsidRPr="00B908A8">
              <w:rPr>
                <w:b/>
                <w:iCs/>
                <w:sz w:val="20"/>
                <w:lang w:val="ro-MD" w:eastAsia="ru-RU"/>
              </w:rPr>
              <w:t xml:space="preserve">Denumirea documentului </w:t>
            </w:r>
            <w:r w:rsidRPr="00B908A8">
              <w:rPr>
                <w:b/>
                <w:iCs/>
                <w:sz w:val="20"/>
                <w:lang w:eastAsia="ru-RU"/>
              </w:rPr>
              <w:t>(</w:t>
            </w:r>
            <w:r w:rsidRPr="00B908A8">
              <w:rPr>
                <w:b/>
                <w:iCs/>
                <w:sz w:val="20"/>
                <w:lang w:val="en-US" w:eastAsia="ru-RU"/>
              </w:rPr>
              <w:t>Documentul normativ</w:t>
            </w:r>
            <w:r w:rsidRPr="00B908A8">
              <w:rPr>
                <w:b/>
                <w:iCs/>
                <w:sz w:val="20"/>
                <w:lang w:eastAsia="ru-RU"/>
              </w:rPr>
              <w:t>)</w:t>
            </w:r>
          </w:p>
        </w:tc>
        <w:tc>
          <w:tcPr>
            <w:tcW w:w="709" w:type="dxa"/>
            <w:shd w:val="clear" w:color="auto" w:fill="D9D9D9"/>
            <w:textDirection w:val="btLr"/>
          </w:tcPr>
          <w:p w:rsidR="00164B3C" w:rsidRPr="00B908A8" w:rsidRDefault="00164B3C" w:rsidP="00B377D0">
            <w:pPr>
              <w:ind w:left="113" w:right="113"/>
              <w:jc w:val="center"/>
              <w:rPr>
                <w:b/>
                <w:bCs/>
                <w:sz w:val="20"/>
                <w:lang w:val="ro-MD" w:eastAsia="ru-RU"/>
              </w:rPr>
            </w:pPr>
            <w:r w:rsidRPr="00B908A8">
              <w:rPr>
                <w:b/>
                <w:bCs/>
                <w:sz w:val="20"/>
                <w:lang w:val="ro-MD" w:eastAsia="ru-RU"/>
              </w:rPr>
              <w:t>Tipul pachetului *</w:t>
            </w:r>
          </w:p>
        </w:tc>
        <w:tc>
          <w:tcPr>
            <w:tcW w:w="518" w:type="dxa"/>
            <w:shd w:val="clear" w:color="auto" w:fill="D9D9D9"/>
            <w:textDirection w:val="btLr"/>
            <w:vAlign w:val="center"/>
          </w:tcPr>
          <w:p w:rsidR="00164B3C" w:rsidRPr="00B908A8" w:rsidRDefault="00164B3C" w:rsidP="00B377D0">
            <w:pPr>
              <w:jc w:val="center"/>
              <w:rPr>
                <w:b/>
                <w:sz w:val="20"/>
                <w:lang w:val="ro-MD" w:eastAsia="ru-RU"/>
              </w:rPr>
            </w:pPr>
            <w:r w:rsidRPr="00B908A8">
              <w:rPr>
                <w:b/>
                <w:bCs/>
                <w:sz w:val="20"/>
                <w:lang w:val="ro-MD" w:eastAsia="ru-RU"/>
              </w:rPr>
              <w:t>Prioritatea prelucrării documentului</w:t>
            </w:r>
          </w:p>
        </w:tc>
        <w:tc>
          <w:tcPr>
            <w:tcW w:w="1276" w:type="dxa"/>
            <w:shd w:val="clear" w:color="auto" w:fill="D9D9D9"/>
          </w:tcPr>
          <w:p w:rsidR="00164B3C" w:rsidRPr="00B908A8" w:rsidRDefault="00164B3C" w:rsidP="00B377D0">
            <w:pPr>
              <w:keepNext/>
              <w:spacing w:before="240" w:after="60"/>
              <w:jc w:val="center"/>
              <w:outlineLvl w:val="1"/>
              <w:rPr>
                <w:b/>
                <w:iCs/>
                <w:sz w:val="20"/>
                <w:lang w:val="ro-MD" w:eastAsia="ru-RU"/>
              </w:rPr>
            </w:pPr>
            <w:r w:rsidRPr="00B908A8">
              <w:rPr>
                <w:b/>
                <w:iCs/>
                <w:sz w:val="20"/>
                <w:lang w:val="ro-MD" w:eastAsia="ru-RU"/>
              </w:rPr>
              <w:t>Suma de control a documentului (locul sumei de control)</w:t>
            </w:r>
          </w:p>
          <w:p w:rsidR="00164B3C" w:rsidRPr="00B908A8" w:rsidRDefault="00164B3C" w:rsidP="00B377D0">
            <w:pPr>
              <w:jc w:val="center"/>
              <w:rPr>
                <w:b/>
                <w:sz w:val="20"/>
                <w:lang w:val="ro-MD" w:eastAsia="ru-RU"/>
              </w:rPr>
            </w:pPr>
          </w:p>
          <w:p w:rsidR="00164B3C" w:rsidRPr="00B908A8" w:rsidRDefault="00164B3C" w:rsidP="00B377D0">
            <w:pPr>
              <w:jc w:val="center"/>
              <w:rPr>
                <w:b/>
                <w:sz w:val="20"/>
                <w:lang w:val="ro-MD" w:eastAsia="ru-RU"/>
              </w:rPr>
            </w:pPr>
          </w:p>
        </w:tc>
        <w:tc>
          <w:tcPr>
            <w:tcW w:w="1560" w:type="dxa"/>
            <w:shd w:val="clear" w:color="auto" w:fill="D9D9D9"/>
          </w:tcPr>
          <w:p w:rsidR="00164B3C" w:rsidRPr="00B908A8" w:rsidRDefault="00164B3C" w:rsidP="00B377D0">
            <w:pPr>
              <w:tabs>
                <w:tab w:val="left" w:pos="712"/>
              </w:tabs>
              <w:jc w:val="center"/>
              <w:rPr>
                <w:b/>
                <w:bCs/>
                <w:sz w:val="20"/>
                <w:lang w:val="ro-MD" w:eastAsia="ru-RU"/>
              </w:rPr>
            </w:pPr>
            <w:r w:rsidRPr="00B908A8">
              <w:rPr>
                <w:b/>
                <w:bCs/>
                <w:sz w:val="20"/>
                <w:lang w:val="ro-MD" w:eastAsia="ru-RU"/>
              </w:rPr>
              <w:t>Valabilitatea</w:t>
            </w:r>
          </w:p>
        </w:tc>
        <w:tc>
          <w:tcPr>
            <w:tcW w:w="1701" w:type="dxa"/>
            <w:shd w:val="clear" w:color="auto" w:fill="D9D9D9"/>
          </w:tcPr>
          <w:p w:rsidR="00164B3C" w:rsidRPr="00B908A8" w:rsidRDefault="00164B3C" w:rsidP="00B377D0">
            <w:pPr>
              <w:jc w:val="center"/>
              <w:rPr>
                <w:b/>
                <w:bCs/>
                <w:sz w:val="20"/>
                <w:lang w:val="ro-MD" w:eastAsia="ru-RU"/>
              </w:rPr>
            </w:pPr>
            <w:r w:rsidRPr="00B908A8">
              <w:rPr>
                <w:b/>
                <w:bCs/>
                <w:sz w:val="20"/>
                <w:lang w:val="ro-MD" w:eastAsia="ru-RU"/>
              </w:rPr>
              <w:t xml:space="preserve">Perioada </w:t>
            </w:r>
          </w:p>
          <w:p w:rsidR="00164B3C" w:rsidRPr="00B908A8" w:rsidRDefault="00164B3C" w:rsidP="00B377D0">
            <w:pPr>
              <w:jc w:val="center"/>
              <w:rPr>
                <w:b/>
                <w:bCs/>
                <w:sz w:val="20"/>
                <w:lang w:val="ro-MD" w:eastAsia="ru-RU"/>
              </w:rPr>
            </w:pPr>
            <w:r w:rsidRPr="00B908A8">
              <w:rPr>
                <w:b/>
                <w:bCs/>
                <w:sz w:val="20"/>
                <w:lang w:val="ro-MD" w:eastAsia="ru-RU"/>
              </w:rPr>
              <w:t>fiscală a documentului**</w:t>
            </w:r>
          </w:p>
          <w:p w:rsidR="00164B3C" w:rsidRPr="00B908A8" w:rsidRDefault="00164B3C" w:rsidP="00B377D0">
            <w:pPr>
              <w:jc w:val="center"/>
              <w:rPr>
                <w:b/>
                <w:bCs/>
                <w:i/>
                <w:sz w:val="20"/>
                <w:lang w:val="ro-MD" w:eastAsia="ru-RU"/>
              </w:rPr>
            </w:pPr>
            <w:r w:rsidRPr="00B908A8">
              <w:rPr>
                <w:b/>
                <w:bCs/>
                <w:i/>
                <w:sz w:val="20"/>
                <w:lang w:val="ro-MD" w:eastAsia="ru-RU"/>
              </w:rPr>
              <w:t>(termenul de prezentare)</w:t>
            </w:r>
          </w:p>
        </w:tc>
      </w:tr>
      <w:tr w:rsidR="00164B3C" w:rsidRPr="00B908A8" w:rsidTr="00B377D0">
        <w:trPr>
          <w:trHeight w:val="362"/>
        </w:trPr>
        <w:tc>
          <w:tcPr>
            <w:tcW w:w="10066" w:type="dxa"/>
            <w:gridSpan w:val="9"/>
            <w:shd w:val="clear" w:color="auto" w:fill="E0E0E0"/>
          </w:tcPr>
          <w:p w:rsidR="00164B3C" w:rsidRPr="00B908A8" w:rsidRDefault="00164B3C" w:rsidP="00B377D0">
            <w:pPr>
              <w:keepNext/>
              <w:spacing w:before="240" w:after="60"/>
              <w:outlineLvl w:val="1"/>
              <w:rPr>
                <w:b/>
                <w:bCs/>
                <w:iCs/>
                <w:sz w:val="20"/>
                <w:lang w:val="ro-MD" w:eastAsia="ru-RU"/>
              </w:rPr>
            </w:pPr>
            <w:r w:rsidRPr="00B908A8">
              <w:rPr>
                <w:b/>
                <w:bCs/>
                <w:iCs/>
                <w:sz w:val="20"/>
                <w:lang w:val="ro-MD" w:eastAsia="ru-RU"/>
              </w:rPr>
              <w:t>Documente de plată</w:t>
            </w:r>
          </w:p>
        </w:tc>
      </w:tr>
      <w:tr w:rsidR="00164B3C" w:rsidRPr="00B908A8" w:rsidTr="00B377D0">
        <w:trPr>
          <w:trHeight w:val="362"/>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t>DS</w:t>
            </w:r>
          </w:p>
        </w:tc>
        <w:tc>
          <w:tcPr>
            <w:tcW w:w="2693" w:type="dxa"/>
            <w:vAlign w:val="center"/>
          </w:tcPr>
          <w:p w:rsidR="00164B3C" w:rsidRPr="00B908A8" w:rsidRDefault="00164B3C" w:rsidP="00B377D0">
            <w:pPr>
              <w:rPr>
                <w:sz w:val="20"/>
                <w:lang w:val="ro-MD" w:eastAsia="ru-RU"/>
              </w:rPr>
            </w:pPr>
          </w:p>
          <w:p w:rsidR="00164B3C" w:rsidRPr="00B908A8" w:rsidRDefault="00164B3C" w:rsidP="00B377D0">
            <w:pPr>
              <w:rPr>
                <w:sz w:val="20"/>
                <w:lang w:val="ro-MD" w:eastAsia="ru-RU"/>
              </w:rPr>
            </w:pPr>
            <w:r w:rsidRPr="00B908A8">
              <w:rPr>
                <w:sz w:val="20"/>
                <w:lang w:val="ro-MD" w:eastAsia="ru-RU"/>
              </w:rPr>
              <w:t>Document de plată trezorerial la bugetul de stat</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S</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0</w:t>
            </w:r>
          </w:p>
        </w:tc>
        <w:tc>
          <w:tcPr>
            <w:tcW w:w="1276" w:type="dxa"/>
            <w:vAlign w:val="center"/>
          </w:tcPr>
          <w:p w:rsidR="00164B3C" w:rsidRPr="00B908A8" w:rsidRDefault="00164B3C" w:rsidP="00B377D0">
            <w:pPr>
              <w:jc w:val="center"/>
              <w:rPr>
                <w:i/>
                <w:sz w:val="20"/>
                <w:lang w:val="ro-MD" w:eastAsia="ru-RU"/>
              </w:rPr>
            </w:pPr>
            <w:r w:rsidRPr="00B908A8">
              <w:rPr>
                <w:i/>
                <w:sz w:val="20"/>
                <w:lang w:val="ro-MD" w:eastAsia="ru-RU"/>
              </w:rPr>
              <w:t>(Suma achitată)</w:t>
            </w:r>
          </w:p>
        </w:tc>
        <w:tc>
          <w:tcPr>
            <w:tcW w:w="1560" w:type="dxa"/>
            <w:vAlign w:val="center"/>
          </w:tcPr>
          <w:p w:rsidR="00164B3C" w:rsidRPr="00B908A8" w:rsidRDefault="00164B3C" w:rsidP="00B377D0">
            <w:pPr>
              <w:tabs>
                <w:tab w:val="left" w:pos="712"/>
              </w:tabs>
              <w:jc w:val="center"/>
              <w:rPr>
                <w:sz w:val="20"/>
                <w:lang w:val="ro-MD" w:eastAsia="ru-RU"/>
              </w:rPr>
            </w:pPr>
          </w:p>
        </w:tc>
        <w:tc>
          <w:tcPr>
            <w:tcW w:w="1701" w:type="dxa"/>
            <w:vAlign w:val="center"/>
          </w:tcPr>
          <w:p w:rsidR="00164B3C" w:rsidRPr="00B908A8" w:rsidRDefault="00164B3C" w:rsidP="00B377D0">
            <w:pPr>
              <w:jc w:val="center"/>
              <w:rPr>
                <w:sz w:val="24"/>
                <w:szCs w:val="24"/>
                <w:lang w:val="ro-MD" w:eastAsia="ru-RU"/>
              </w:rPr>
            </w:pPr>
          </w:p>
        </w:tc>
      </w:tr>
      <w:tr w:rsidR="00164B3C" w:rsidRPr="00B908A8" w:rsidTr="00B377D0">
        <w:trPr>
          <w:trHeight w:val="679"/>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t>DL</w:t>
            </w:r>
          </w:p>
        </w:tc>
        <w:tc>
          <w:tcPr>
            <w:tcW w:w="2693" w:type="dxa"/>
            <w:vAlign w:val="center"/>
          </w:tcPr>
          <w:p w:rsidR="00164B3C" w:rsidRPr="00B908A8" w:rsidRDefault="00164B3C" w:rsidP="00B377D0">
            <w:pPr>
              <w:rPr>
                <w:sz w:val="20"/>
                <w:lang w:val="ro-MD" w:eastAsia="ru-RU"/>
              </w:rPr>
            </w:pPr>
            <w:r w:rsidRPr="00B908A8">
              <w:rPr>
                <w:sz w:val="20"/>
                <w:lang w:val="ro-MD" w:eastAsia="ru-RU"/>
              </w:rPr>
              <w:t>Document de plată trezorerial la bugetul local</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L</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0</w:t>
            </w:r>
          </w:p>
        </w:tc>
        <w:tc>
          <w:tcPr>
            <w:tcW w:w="1276" w:type="dxa"/>
            <w:vAlign w:val="center"/>
          </w:tcPr>
          <w:p w:rsidR="00164B3C" w:rsidRPr="00B908A8" w:rsidRDefault="00164B3C" w:rsidP="00B377D0">
            <w:pPr>
              <w:jc w:val="center"/>
              <w:rPr>
                <w:i/>
                <w:sz w:val="20"/>
                <w:lang w:val="ro-MD" w:eastAsia="ru-RU"/>
              </w:rPr>
            </w:pPr>
            <w:r w:rsidRPr="00B908A8">
              <w:rPr>
                <w:i/>
                <w:sz w:val="20"/>
                <w:lang w:val="ro-MD" w:eastAsia="ru-RU"/>
              </w:rPr>
              <w:t>(Suma achitată)</w:t>
            </w:r>
          </w:p>
        </w:tc>
        <w:tc>
          <w:tcPr>
            <w:tcW w:w="1560" w:type="dxa"/>
            <w:vAlign w:val="center"/>
          </w:tcPr>
          <w:p w:rsidR="00164B3C" w:rsidRPr="00B908A8" w:rsidRDefault="00164B3C" w:rsidP="00B377D0">
            <w:pPr>
              <w:tabs>
                <w:tab w:val="left" w:pos="712"/>
              </w:tabs>
              <w:jc w:val="center"/>
              <w:rPr>
                <w:sz w:val="20"/>
                <w:lang w:val="ro-MD" w:eastAsia="ru-RU"/>
              </w:rPr>
            </w:pPr>
          </w:p>
        </w:tc>
        <w:tc>
          <w:tcPr>
            <w:tcW w:w="1701" w:type="dxa"/>
            <w:vAlign w:val="center"/>
          </w:tcPr>
          <w:p w:rsidR="00164B3C" w:rsidRPr="00B908A8" w:rsidRDefault="00164B3C" w:rsidP="00B377D0">
            <w:pPr>
              <w:jc w:val="center"/>
              <w:rPr>
                <w:sz w:val="24"/>
                <w:szCs w:val="24"/>
                <w:lang w:val="ro-MD" w:eastAsia="ru-RU"/>
              </w:rPr>
            </w:pPr>
          </w:p>
        </w:tc>
      </w:tr>
      <w:tr w:rsidR="00164B3C" w:rsidRPr="00B908A8" w:rsidTr="00B377D0">
        <w:trPr>
          <w:trHeight w:val="404"/>
        </w:trPr>
        <w:tc>
          <w:tcPr>
            <w:tcW w:w="10066" w:type="dxa"/>
            <w:gridSpan w:val="9"/>
            <w:shd w:val="clear" w:color="auto" w:fill="E0E0E0"/>
          </w:tcPr>
          <w:p w:rsidR="00164B3C" w:rsidRPr="00B908A8" w:rsidRDefault="00164B3C" w:rsidP="00B377D0">
            <w:pPr>
              <w:keepNext/>
              <w:spacing w:before="240" w:after="60"/>
              <w:outlineLvl w:val="1"/>
              <w:rPr>
                <w:b/>
                <w:bCs/>
                <w:iCs/>
                <w:sz w:val="20"/>
                <w:lang w:val="ro-MD" w:eastAsia="ru-RU"/>
              </w:rPr>
            </w:pPr>
            <w:r w:rsidRPr="00B908A8">
              <w:rPr>
                <w:b/>
                <w:bCs/>
                <w:iCs/>
                <w:sz w:val="20"/>
                <w:lang w:val="ro-MD" w:eastAsia="ru-RU"/>
              </w:rPr>
              <w:t>Documente interne ale Serviciului Fiscal de Stat</w:t>
            </w:r>
          </w:p>
        </w:tc>
      </w:tr>
      <w:tr w:rsidR="00164B3C" w:rsidRPr="00B908A8" w:rsidTr="00B377D0">
        <w:trPr>
          <w:trHeight w:val="549"/>
        </w:trPr>
        <w:tc>
          <w:tcPr>
            <w:tcW w:w="1609" w:type="dxa"/>
            <w:gridSpan w:val="3"/>
            <w:vAlign w:val="center"/>
          </w:tcPr>
          <w:p w:rsidR="00164B3C" w:rsidRPr="00B908A8" w:rsidRDefault="00164B3C" w:rsidP="00B377D0">
            <w:pPr>
              <w:jc w:val="center"/>
              <w:rPr>
                <w:b/>
                <w:bCs/>
                <w:sz w:val="20"/>
                <w:lang w:eastAsia="ru-RU"/>
              </w:rPr>
            </w:pPr>
            <w:r w:rsidRPr="00B908A8">
              <w:rPr>
                <w:b/>
                <w:bCs/>
                <w:sz w:val="20"/>
                <w:lang w:eastAsia="ru-RU"/>
              </w:rPr>
              <w:t>DFISC</w:t>
            </w:r>
          </w:p>
        </w:tc>
        <w:tc>
          <w:tcPr>
            <w:tcW w:w="2693" w:type="dxa"/>
            <w:vAlign w:val="center"/>
          </w:tcPr>
          <w:p w:rsidR="00164B3C" w:rsidRPr="00B908A8" w:rsidRDefault="00164B3C" w:rsidP="00B377D0">
            <w:pPr>
              <w:rPr>
                <w:sz w:val="20"/>
                <w:lang w:val="ro-RO" w:eastAsia="ru-RU"/>
              </w:rPr>
            </w:pPr>
          </w:p>
          <w:p w:rsidR="00164B3C" w:rsidRPr="00B908A8" w:rsidRDefault="00164B3C" w:rsidP="00B377D0">
            <w:pPr>
              <w:rPr>
                <w:sz w:val="20"/>
                <w:lang w:val="ro-RO" w:eastAsia="ru-RU"/>
              </w:rPr>
            </w:pPr>
            <w:r w:rsidRPr="00B908A8">
              <w:rPr>
                <w:sz w:val="20"/>
                <w:lang w:val="ro-RO" w:eastAsia="ru-RU"/>
              </w:rPr>
              <w:t>Decizie de stingere a obligaţiunilor fiscale (aprobat prin Ordinul IFPS nr.65 din 08.05.2002 cu modificările ulterioare)</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i/>
                <w:sz w:val="20"/>
                <w:lang w:val="ro-MD" w:eastAsia="ru-RU"/>
              </w:rPr>
              <w:t>Suma de control</w:t>
            </w:r>
          </w:p>
        </w:tc>
        <w:tc>
          <w:tcPr>
            <w:tcW w:w="1560" w:type="dxa"/>
            <w:vAlign w:val="center"/>
          </w:tcPr>
          <w:p w:rsidR="00164B3C" w:rsidRPr="00B908A8" w:rsidRDefault="00164B3C" w:rsidP="00B377D0">
            <w:pPr>
              <w:tabs>
                <w:tab w:val="left" w:pos="712"/>
              </w:tabs>
              <w:jc w:val="center"/>
              <w:rPr>
                <w:sz w:val="20"/>
                <w:lang w:val="ro-MD" w:eastAsia="ru-RU"/>
              </w:rPr>
            </w:pPr>
            <w:r w:rsidRPr="00B908A8">
              <w:rPr>
                <w:sz w:val="20"/>
                <w:lang w:val="ro-MD" w:eastAsia="ru-RU"/>
              </w:rPr>
              <w:t xml:space="preserve">Începând cu </w:t>
            </w:r>
            <w:r w:rsidRPr="00B908A8">
              <w:rPr>
                <w:sz w:val="20"/>
                <w:lang w:eastAsia="ru-RU"/>
              </w:rPr>
              <w:t>08.05.2002</w:t>
            </w:r>
          </w:p>
        </w:tc>
        <w:tc>
          <w:tcPr>
            <w:tcW w:w="1701" w:type="dxa"/>
            <w:vAlign w:val="center"/>
          </w:tcPr>
          <w:p w:rsidR="00164B3C" w:rsidRPr="00B908A8" w:rsidRDefault="00164B3C" w:rsidP="00B377D0">
            <w:pPr>
              <w:jc w:val="center"/>
              <w:rPr>
                <w:sz w:val="20"/>
                <w:lang w:val="ro-MD" w:eastAsia="ru-RU"/>
              </w:rPr>
            </w:pPr>
          </w:p>
        </w:tc>
      </w:tr>
      <w:tr w:rsidR="00164B3C" w:rsidRPr="00B908A8" w:rsidTr="00B377D0">
        <w:trPr>
          <w:trHeight w:val="901"/>
        </w:trPr>
        <w:tc>
          <w:tcPr>
            <w:tcW w:w="1609" w:type="dxa"/>
            <w:gridSpan w:val="3"/>
            <w:vAlign w:val="center"/>
          </w:tcPr>
          <w:p w:rsidR="00164B3C" w:rsidRPr="00B908A8" w:rsidRDefault="00164B3C" w:rsidP="00B377D0">
            <w:pPr>
              <w:jc w:val="center"/>
              <w:rPr>
                <w:b/>
                <w:bCs/>
                <w:sz w:val="20"/>
                <w:lang w:eastAsia="ru-RU"/>
              </w:rPr>
            </w:pPr>
            <w:r w:rsidRPr="00B908A8">
              <w:rPr>
                <w:b/>
                <w:bCs/>
                <w:sz w:val="20"/>
                <w:lang w:eastAsia="ru-RU"/>
              </w:rPr>
              <w:t>F115</w:t>
            </w:r>
          </w:p>
        </w:tc>
        <w:tc>
          <w:tcPr>
            <w:tcW w:w="2693" w:type="dxa"/>
            <w:vAlign w:val="center"/>
          </w:tcPr>
          <w:p w:rsidR="00164B3C" w:rsidRPr="00B908A8" w:rsidRDefault="00164B3C" w:rsidP="00B377D0">
            <w:pPr>
              <w:rPr>
                <w:sz w:val="20"/>
                <w:lang w:val="ro-MD" w:eastAsia="ru-RU"/>
              </w:rPr>
            </w:pPr>
            <w:r w:rsidRPr="00B908A8">
              <w:rPr>
                <w:sz w:val="20"/>
                <w:lang w:val="ro-MD" w:eastAsia="ru-RU"/>
              </w:rPr>
              <w:t xml:space="preserve">Modificările obligaţiunilor fiscale </w:t>
            </w:r>
            <w:r w:rsidRPr="00B908A8">
              <w:rPr>
                <w:sz w:val="20"/>
                <w:lang w:val="en-US" w:eastAsia="ru-RU"/>
              </w:rPr>
              <w:t>(</w:t>
            </w:r>
            <w:r w:rsidRPr="00B908A8">
              <w:rPr>
                <w:sz w:val="20"/>
                <w:lang w:val="ro-RO" w:eastAsia="ru-RU"/>
              </w:rPr>
              <w:t>aprobat prin Ordinul IFPS nr.65 din 08.05.2002 cu modificările ulterioare)</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i/>
                <w:sz w:val="20"/>
                <w:lang w:val="ro-MD" w:eastAsia="ru-RU"/>
              </w:rPr>
              <w:t>Totalul coloanei “suma”</w:t>
            </w:r>
          </w:p>
        </w:tc>
        <w:tc>
          <w:tcPr>
            <w:tcW w:w="1560" w:type="dxa"/>
            <w:vAlign w:val="center"/>
          </w:tcPr>
          <w:p w:rsidR="00164B3C" w:rsidRPr="00B908A8" w:rsidRDefault="00164B3C" w:rsidP="00B377D0">
            <w:pPr>
              <w:tabs>
                <w:tab w:val="left" w:pos="712"/>
              </w:tabs>
              <w:jc w:val="center"/>
              <w:rPr>
                <w:sz w:val="20"/>
                <w:lang w:val="ro-MD" w:eastAsia="ru-RU"/>
              </w:rPr>
            </w:pPr>
            <w:r w:rsidRPr="00B908A8">
              <w:rPr>
                <w:sz w:val="20"/>
                <w:lang w:val="ro-MD" w:eastAsia="ru-RU"/>
              </w:rPr>
              <w:t xml:space="preserve">Începând cu </w:t>
            </w:r>
            <w:r w:rsidRPr="00B908A8">
              <w:rPr>
                <w:sz w:val="20"/>
                <w:lang w:eastAsia="ru-RU"/>
              </w:rPr>
              <w:t>08.05.2002</w:t>
            </w:r>
          </w:p>
        </w:tc>
        <w:tc>
          <w:tcPr>
            <w:tcW w:w="1701" w:type="dxa"/>
            <w:vAlign w:val="center"/>
          </w:tcPr>
          <w:p w:rsidR="00164B3C" w:rsidRPr="00B908A8" w:rsidRDefault="00164B3C" w:rsidP="00B377D0">
            <w:pPr>
              <w:jc w:val="center"/>
              <w:rPr>
                <w:sz w:val="20"/>
                <w:lang w:val="ro-MD" w:eastAsia="ru-RU"/>
              </w:rPr>
            </w:pPr>
          </w:p>
        </w:tc>
      </w:tr>
      <w:tr w:rsidR="00164B3C" w:rsidRPr="00B908A8" w:rsidTr="00B377D0">
        <w:trPr>
          <w:trHeight w:val="549"/>
        </w:trPr>
        <w:tc>
          <w:tcPr>
            <w:tcW w:w="1609" w:type="dxa"/>
            <w:gridSpan w:val="3"/>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b/>
                <w:bCs/>
                <w:sz w:val="20"/>
                <w:lang w:val="ro-MD" w:eastAsia="ru-RU"/>
              </w:rPr>
            </w:pPr>
            <w:r w:rsidRPr="00B908A8">
              <w:rPr>
                <w:b/>
                <w:bCs/>
                <w:sz w:val="20"/>
                <w:lang w:val="ro-MD" w:eastAsia="ru-RU"/>
              </w:rPr>
              <w:t>AR15</w:t>
            </w:r>
          </w:p>
        </w:tc>
        <w:tc>
          <w:tcPr>
            <w:tcW w:w="2693"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rPr>
                <w:sz w:val="20"/>
                <w:lang w:val="ro-MD" w:eastAsia="ru-RU"/>
              </w:rPr>
            </w:pPr>
            <w:r w:rsidRPr="00B908A8">
              <w:rPr>
                <w:sz w:val="20"/>
                <w:lang w:val="ro-MD" w:eastAsia="ru-RU"/>
              </w:rPr>
              <w:t>Informaţia cu privire la evidenţa sumelor acceptate/confirmate spre restituire (aprobat prin Ordinul IFPS nr.408 din 15.05.2015)</w:t>
            </w:r>
          </w:p>
        </w:tc>
        <w:tc>
          <w:tcPr>
            <w:tcW w:w="709"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MD" w:eastAsia="ru-RU"/>
              </w:rPr>
            </w:pPr>
            <w:r w:rsidRPr="00B908A8">
              <w:rPr>
                <w:sz w:val="20"/>
                <w:lang w:val="ro-MD" w:eastAsia="ru-RU"/>
              </w:rPr>
              <w:t>C</w:t>
            </w:r>
          </w:p>
        </w:tc>
        <w:tc>
          <w:tcPr>
            <w:tcW w:w="518"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i/>
                <w:sz w:val="20"/>
                <w:lang w:val="ro-MD" w:eastAsia="ru-RU"/>
              </w:rPr>
            </w:pPr>
            <w:r w:rsidRPr="00B908A8">
              <w:rPr>
                <w:i/>
                <w:sz w:val="20"/>
                <w:lang w:val="ro-MD" w:eastAsia="ru-RU"/>
              </w:rPr>
              <w:t>Suma de control</w:t>
            </w:r>
          </w:p>
        </w:tc>
        <w:tc>
          <w:tcPr>
            <w:tcW w:w="1560"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MD" w:eastAsia="ru-RU"/>
              </w:rPr>
            </w:pPr>
            <w:r w:rsidRPr="00B908A8">
              <w:rPr>
                <w:sz w:val="20"/>
                <w:lang w:val="ro-MD" w:eastAsia="ru-RU"/>
              </w:rPr>
              <w:t>Începînd cu  15 mai 2015</w:t>
            </w:r>
          </w:p>
        </w:tc>
        <w:tc>
          <w:tcPr>
            <w:tcW w:w="1701"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keepNext/>
              <w:spacing w:before="240" w:after="60"/>
              <w:jc w:val="center"/>
              <w:outlineLvl w:val="1"/>
              <w:rPr>
                <w:b/>
                <w:bCs/>
                <w:i/>
                <w:iCs/>
                <w:sz w:val="20"/>
                <w:lang w:val="ro-MD" w:eastAsia="ru-RU"/>
              </w:rPr>
            </w:pPr>
          </w:p>
        </w:tc>
      </w:tr>
      <w:tr w:rsidR="00164B3C" w:rsidRPr="00B908A8" w:rsidTr="00B377D0">
        <w:trPr>
          <w:trHeight w:val="549"/>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t>RCF</w:t>
            </w:r>
          </w:p>
        </w:tc>
        <w:tc>
          <w:tcPr>
            <w:tcW w:w="2693" w:type="dxa"/>
            <w:vAlign w:val="center"/>
          </w:tcPr>
          <w:p w:rsidR="00164B3C" w:rsidRPr="00B908A8" w:rsidRDefault="00164B3C" w:rsidP="00B377D0">
            <w:pPr>
              <w:rPr>
                <w:sz w:val="20"/>
                <w:lang w:val="ro-MD" w:eastAsia="ru-RU"/>
              </w:rPr>
            </w:pPr>
            <w:r w:rsidRPr="00B908A8">
              <w:rPr>
                <w:sz w:val="20"/>
                <w:lang w:val="ro-MD" w:eastAsia="ru-RU"/>
              </w:rPr>
              <w:t xml:space="preserve">Formularul despre rezultatele controlului fiscal efectuat (actualizat prin </w:t>
            </w:r>
            <w:r w:rsidRPr="00B908A8">
              <w:rPr>
                <w:sz w:val="20"/>
                <w:lang w:val="ro-RO" w:eastAsia="ru-RU"/>
              </w:rPr>
              <w:t>Ordinul IFPS nr.</w:t>
            </w:r>
            <w:r w:rsidRPr="00B908A8">
              <w:rPr>
                <w:sz w:val="20"/>
                <w:lang w:val="ro-MD" w:eastAsia="ru-RU"/>
              </w:rPr>
              <w:t>1 din 03.01.2006)</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Total calc. Suplimentar </w:t>
            </w:r>
            <w:r w:rsidRPr="00B908A8">
              <w:rPr>
                <w:i/>
                <w:sz w:val="20"/>
                <w:lang w:val="ro-MD" w:eastAsia="ru-RU"/>
              </w:rPr>
              <w:t>(R</w:t>
            </w:r>
            <w:r w:rsidRPr="00B908A8">
              <w:rPr>
                <w:i/>
                <w:sz w:val="20"/>
                <w:lang w:val="en-US" w:eastAsia="ru-RU"/>
              </w:rPr>
              <w:t>î</w:t>
            </w:r>
            <w:r w:rsidRPr="00B908A8">
              <w:rPr>
                <w:i/>
                <w:sz w:val="20"/>
                <w:lang w:val="ro-MD" w:eastAsia="ru-RU"/>
              </w:rPr>
              <w:t>ndul Total calc. suplimentar)</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Începînd cu perioada ianuarie 2006</w:t>
            </w:r>
          </w:p>
        </w:tc>
        <w:tc>
          <w:tcPr>
            <w:tcW w:w="1701" w:type="dxa"/>
            <w:vAlign w:val="center"/>
          </w:tcPr>
          <w:p w:rsidR="00164B3C" w:rsidRPr="00B908A8" w:rsidRDefault="00164B3C" w:rsidP="00B377D0">
            <w:pPr>
              <w:keepNext/>
              <w:spacing w:before="240" w:after="60"/>
              <w:jc w:val="center"/>
              <w:outlineLvl w:val="1"/>
              <w:rPr>
                <w:b/>
                <w:bCs/>
                <w:i/>
                <w:iCs/>
                <w:sz w:val="20"/>
                <w:lang w:val="ro-MD" w:eastAsia="ru-RU"/>
              </w:rPr>
            </w:pPr>
          </w:p>
        </w:tc>
      </w:tr>
      <w:tr w:rsidR="00164B3C" w:rsidRPr="00B908A8" w:rsidTr="00B377D0">
        <w:trPr>
          <w:trHeight w:val="549"/>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t>CAD</w:t>
            </w:r>
          </w:p>
        </w:tc>
        <w:tc>
          <w:tcPr>
            <w:tcW w:w="2693" w:type="dxa"/>
            <w:vAlign w:val="center"/>
          </w:tcPr>
          <w:p w:rsidR="00164B3C" w:rsidRPr="00B908A8" w:rsidRDefault="00164B3C" w:rsidP="00B377D0">
            <w:pPr>
              <w:rPr>
                <w:sz w:val="20"/>
                <w:lang w:val="ro-MD" w:eastAsia="ru-RU"/>
              </w:rPr>
            </w:pPr>
            <w:r w:rsidRPr="00B908A8">
              <w:rPr>
                <w:sz w:val="20"/>
                <w:lang w:val="ro-MD" w:eastAsia="ru-RU"/>
              </w:rPr>
              <w:t>Cerere de anulare a documentului (aprobat prin Ordinul IFPS nr.70 din 31.03.2004).</w:t>
            </w:r>
          </w:p>
        </w:tc>
        <w:tc>
          <w:tcPr>
            <w:tcW w:w="709" w:type="dxa"/>
            <w:vAlign w:val="center"/>
          </w:tcPr>
          <w:p w:rsidR="00164B3C" w:rsidRPr="00B908A8" w:rsidRDefault="00164B3C" w:rsidP="00B377D0">
            <w:pPr>
              <w:jc w:val="center"/>
              <w:rPr>
                <w:sz w:val="20"/>
                <w:lang w:val="en-US" w:eastAsia="ru-RU"/>
              </w:rPr>
            </w:pPr>
            <w:r w:rsidRPr="00B908A8">
              <w:rPr>
                <w:sz w:val="20"/>
                <w:lang w:val="en-US" w:eastAsia="ru-RU"/>
              </w:rPr>
              <w:t>A</w:t>
            </w:r>
          </w:p>
        </w:tc>
        <w:tc>
          <w:tcPr>
            <w:tcW w:w="518" w:type="dxa"/>
            <w:vAlign w:val="center"/>
          </w:tcPr>
          <w:p w:rsidR="00164B3C" w:rsidRPr="00B908A8" w:rsidRDefault="00164B3C" w:rsidP="00B377D0">
            <w:pPr>
              <w:jc w:val="center"/>
              <w:rPr>
                <w:sz w:val="20"/>
                <w:lang w:val="en-US" w:eastAsia="ru-RU"/>
              </w:rPr>
            </w:pPr>
            <w:r w:rsidRPr="00B908A8">
              <w:rPr>
                <w:sz w:val="20"/>
                <w:lang w:val="en-US" w:eastAsia="ru-RU"/>
              </w:rPr>
              <w:t>1</w:t>
            </w:r>
          </w:p>
        </w:tc>
        <w:tc>
          <w:tcPr>
            <w:tcW w:w="1276" w:type="dxa"/>
            <w:vAlign w:val="center"/>
          </w:tcPr>
          <w:p w:rsidR="00164B3C" w:rsidRPr="00B908A8" w:rsidRDefault="00164B3C" w:rsidP="00B377D0">
            <w:pPr>
              <w:jc w:val="center"/>
              <w:rPr>
                <w:sz w:val="20"/>
                <w:lang w:val="ro-MD" w:eastAsia="ru-RU"/>
              </w:rPr>
            </w:pP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31.03.2004</w:t>
            </w:r>
          </w:p>
        </w:tc>
        <w:tc>
          <w:tcPr>
            <w:tcW w:w="1701" w:type="dxa"/>
            <w:vAlign w:val="center"/>
          </w:tcPr>
          <w:p w:rsidR="00164B3C" w:rsidRPr="00B908A8" w:rsidRDefault="00164B3C" w:rsidP="00B377D0">
            <w:pPr>
              <w:keepNext/>
              <w:spacing w:before="240" w:after="60"/>
              <w:jc w:val="center"/>
              <w:outlineLvl w:val="1"/>
              <w:rPr>
                <w:b/>
                <w:bCs/>
                <w:i/>
                <w:iCs/>
                <w:sz w:val="20"/>
                <w:lang w:val="ro-MD" w:eastAsia="ru-RU"/>
              </w:rPr>
            </w:pPr>
          </w:p>
        </w:tc>
      </w:tr>
      <w:tr w:rsidR="00164B3C" w:rsidRPr="00B908A8" w:rsidTr="00B377D0">
        <w:trPr>
          <w:trHeight w:val="549"/>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t>CIR</w:t>
            </w:r>
          </w:p>
        </w:tc>
        <w:tc>
          <w:tcPr>
            <w:tcW w:w="2693" w:type="dxa"/>
            <w:vAlign w:val="center"/>
          </w:tcPr>
          <w:p w:rsidR="00164B3C" w:rsidRPr="00B908A8" w:rsidRDefault="00164B3C" w:rsidP="00B377D0">
            <w:pPr>
              <w:rPr>
                <w:sz w:val="20"/>
                <w:lang w:val="en-US" w:eastAsia="ru-RU"/>
              </w:rPr>
            </w:pPr>
            <w:r w:rsidRPr="00B908A8">
              <w:rPr>
                <w:sz w:val="20"/>
                <w:lang w:val="ro-MD" w:eastAsia="ru-RU"/>
              </w:rPr>
              <w:t>Cerere de înscriere repetat</w:t>
            </w:r>
            <w:r w:rsidRPr="00B908A8">
              <w:rPr>
                <w:sz w:val="20"/>
                <w:lang w:val="en-US" w:eastAsia="ru-RU"/>
              </w:rPr>
              <w:t>ă</w:t>
            </w:r>
            <w:r w:rsidRPr="00B908A8">
              <w:rPr>
                <w:sz w:val="20"/>
                <w:lang w:val="ro-MD" w:eastAsia="ru-RU"/>
              </w:rPr>
              <w:t xml:space="preserve"> a documentului (aprobat prin Ordinul IFPS nr.70 din 31.03.2004).</w:t>
            </w:r>
          </w:p>
        </w:tc>
        <w:tc>
          <w:tcPr>
            <w:tcW w:w="709" w:type="dxa"/>
            <w:vAlign w:val="center"/>
          </w:tcPr>
          <w:p w:rsidR="00164B3C" w:rsidRPr="00B908A8" w:rsidRDefault="00164B3C" w:rsidP="00B377D0">
            <w:pPr>
              <w:jc w:val="center"/>
              <w:rPr>
                <w:sz w:val="20"/>
                <w:lang w:eastAsia="ru-RU"/>
              </w:rPr>
            </w:pPr>
            <w:r w:rsidRPr="00B908A8">
              <w:rPr>
                <w:sz w:val="20"/>
                <w:lang w:eastAsia="ru-RU"/>
              </w:rPr>
              <w:t>W</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31.03.2004</w:t>
            </w:r>
          </w:p>
        </w:tc>
        <w:tc>
          <w:tcPr>
            <w:tcW w:w="1701" w:type="dxa"/>
            <w:vAlign w:val="center"/>
          </w:tcPr>
          <w:p w:rsidR="00164B3C" w:rsidRPr="00B908A8" w:rsidRDefault="00164B3C" w:rsidP="00B377D0">
            <w:pPr>
              <w:keepNext/>
              <w:spacing w:before="240" w:after="60"/>
              <w:jc w:val="center"/>
              <w:outlineLvl w:val="1"/>
              <w:rPr>
                <w:b/>
                <w:bCs/>
                <w:i/>
                <w:iCs/>
                <w:sz w:val="20"/>
                <w:lang w:val="ro-MD" w:eastAsia="ru-RU"/>
              </w:rPr>
            </w:pPr>
          </w:p>
        </w:tc>
      </w:tr>
      <w:tr w:rsidR="00164B3C" w:rsidRPr="00B908A8" w:rsidTr="00B377D0">
        <w:trPr>
          <w:trHeight w:val="549"/>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t>CRDA</w:t>
            </w:r>
          </w:p>
        </w:tc>
        <w:tc>
          <w:tcPr>
            <w:tcW w:w="2693" w:type="dxa"/>
            <w:vAlign w:val="center"/>
          </w:tcPr>
          <w:p w:rsidR="00164B3C" w:rsidRPr="00B908A8" w:rsidRDefault="00164B3C" w:rsidP="00B377D0">
            <w:pPr>
              <w:rPr>
                <w:sz w:val="20"/>
                <w:lang w:val="ro-MD" w:eastAsia="ru-RU"/>
              </w:rPr>
            </w:pPr>
            <w:r w:rsidRPr="00B908A8">
              <w:rPr>
                <w:sz w:val="20"/>
                <w:lang w:val="ro-MD" w:eastAsia="ru-RU"/>
              </w:rPr>
              <w:t>Cerere de restabilire a documentului anulat</w:t>
            </w:r>
          </w:p>
          <w:p w:rsidR="00164B3C" w:rsidRPr="00B908A8" w:rsidRDefault="00164B3C" w:rsidP="00B377D0">
            <w:pPr>
              <w:rPr>
                <w:sz w:val="20"/>
                <w:lang w:val="en-US" w:eastAsia="ru-RU"/>
              </w:rPr>
            </w:pPr>
            <w:r w:rsidRPr="00B908A8">
              <w:rPr>
                <w:sz w:val="20"/>
                <w:lang w:val="ro-MD" w:eastAsia="ru-RU"/>
              </w:rPr>
              <w:lastRenderedPageBreak/>
              <w:t>(aprobat prin Ordinul IFPS nr.591 din 09.07.2015).</w:t>
            </w:r>
          </w:p>
        </w:tc>
        <w:tc>
          <w:tcPr>
            <w:tcW w:w="709" w:type="dxa"/>
            <w:vAlign w:val="center"/>
          </w:tcPr>
          <w:p w:rsidR="00164B3C" w:rsidRPr="00B908A8" w:rsidRDefault="00164B3C" w:rsidP="00B377D0">
            <w:pPr>
              <w:jc w:val="center"/>
              <w:rPr>
                <w:sz w:val="20"/>
                <w:lang w:eastAsia="ru-RU"/>
              </w:rPr>
            </w:pPr>
            <w:r w:rsidRPr="00B908A8">
              <w:rPr>
                <w:sz w:val="20"/>
                <w:lang w:eastAsia="ru-RU"/>
              </w:rPr>
              <w:lastRenderedPageBreak/>
              <w:t>W</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09.07.2015</w:t>
            </w:r>
          </w:p>
        </w:tc>
        <w:tc>
          <w:tcPr>
            <w:tcW w:w="1701" w:type="dxa"/>
            <w:vAlign w:val="center"/>
          </w:tcPr>
          <w:p w:rsidR="00164B3C" w:rsidRPr="00B908A8" w:rsidRDefault="00164B3C" w:rsidP="00B377D0">
            <w:pPr>
              <w:keepNext/>
              <w:spacing w:before="240" w:after="60"/>
              <w:jc w:val="center"/>
              <w:outlineLvl w:val="1"/>
              <w:rPr>
                <w:b/>
                <w:bCs/>
                <w:i/>
                <w:iCs/>
                <w:sz w:val="20"/>
                <w:lang w:val="ro-MD" w:eastAsia="ru-RU"/>
              </w:rPr>
            </w:pPr>
          </w:p>
        </w:tc>
      </w:tr>
      <w:tr w:rsidR="00164B3C" w:rsidRPr="00B908A8" w:rsidTr="00B377D0">
        <w:trPr>
          <w:trHeight w:val="549"/>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lastRenderedPageBreak/>
              <w:t>ALCC</w:t>
            </w:r>
          </w:p>
        </w:tc>
        <w:tc>
          <w:tcPr>
            <w:tcW w:w="2693" w:type="dxa"/>
            <w:vAlign w:val="center"/>
          </w:tcPr>
          <w:p w:rsidR="00164B3C" w:rsidRPr="00B908A8" w:rsidRDefault="00164B3C" w:rsidP="00B377D0">
            <w:pPr>
              <w:rPr>
                <w:sz w:val="20"/>
                <w:lang w:val="en-US" w:eastAsia="ru-RU"/>
              </w:rPr>
            </w:pPr>
            <w:r w:rsidRPr="00B908A8">
              <w:rPr>
                <w:sz w:val="20"/>
                <w:lang w:val="en-US" w:eastAsia="ru-RU"/>
              </w:rPr>
              <w:t xml:space="preserve">Raport cu privind comercializarea alcoolului etilic și distilatelor </w:t>
            </w:r>
            <w:r w:rsidRPr="00B908A8">
              <w:rPr>
                <w:sz w:val="20"/>
                <w:lang w:val="ro-MD" w:eastAsia="ru-RU"/>
              </w:rPr>
              <w:t>(aprobat prin Ordinul IFPS nr.986 din 17.07.2013).</w:t>
            </w:r>
          </w:p>
        </w:tc>
        <w:tc>
          <w:tcPr>
            <w:tcW w:w="709" w:type="dxa"/>
            <w:vAlign w:val="center"/>
          </w:tcPr>
          <w:p w:rsidR="00164B3C" w:rsidRPr="00B908A8" w:rsidRDefault="00164B3C" w:rsidP="00B377D0">
            <w:pPr>
              <w:jc w:val="center"/>
              <w:rPr>
                <w:sz w:val="20"/>
                <w:lang w:val="en-US" w:eastAsia="ru-RU"/>
              </w:rPr>
            </w:pPr>
            <w:r w:rsidRPr="00B908A8">
              <w:rPr>
                <w:sz w:val="20"/>
                <w:lang w:val="en-US" w:eastAsia="ru-RU"/>
              </w:rPr>
              <w:t>C</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perioada fiscală iulie 2012</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 MM/ YYYY</w:t>
            </w:r>
          </w:p>
          <w:p w:rsidR="00164B3C" w:rsidRPr="00B908A8" w:rsidRDefault="00164B3C" w:rsidP="00B377D0">
            <w:pPr>
              <w:jc w:val="center"/>
              <w:rPr>
                <w:b/>
                <w:bCs/>
                <w:i/>
                <w:iCs/>
                <w:sz w:val="20"/>
                <w:lang w:val="ro-MD" w:eastAsia="ru-RU"/>
              </w:rPr>
            </w:pPr>
            <w:r w:rsidRPr="00B908A8">
              <w:rPr>
                <w:sz w:val="20"/>
                <w:lang w:val="ro-MD" w:eastAsia="ru-RU"/>
              </w:rPr>
              <w:t>(pînă la data de 12  a lunii următoare celei de gestiune)</w:t>
            </w:r>
          </w:p>
        </w:tc>
      </w:tr>
      <w:tr w:rsidR="00164B3C" w:rsidRPr="00B908A8" w:rsidTr="00B377D0">
        <w:trPr>
          <w:trHeight w:val="1020"/>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t>ALCP</w:t>
            </w:r>
          </w:p>
        </w:tc>
        <w:tc>
          <w:tcPr>
            <w:tcW w:w="2693" w:type="dxa"/>
            <w:vAlign w:val="center"/>
          </w:tcPr>
          <w:p w:rsidR="00164B3C" w:rsidRPr="00B908A8" w:rsidRDefault="00164B3C" w:rsidP="00B377D0">
            <w:pPr>
              <w:rPr>
                <w:sz w:val="20"/>
                <w:lang w:val="en-US" w:eastAsia="ru-RU"/>
              </w:rPr>
            </w:pPr>
            <w:r w:rsidRPr="00B908A8">
              <w:rPr>
                <w:sz w:val="20"/>
                <w:lang w:val="en-US" w:eastAsia="ru-RU"/>
              </w:rPr>
              <w:t xml:space="preserve">Raport cu privind procurarea alcoolului etilic și distilatelor </w:t>
            </w:r>
            <w:r w:rsidRPr="00B908A8">
              <w:rPr>
                <w:sz w:val="20"/>
                <w:lang w:val="ro-MD" w:eastAsia="ru-RU"/>
              </w:rPr>
              <w:t>(aprobat prin Ordinul IFPS nr.986 din 17.07.2013).</w:t>
            </w:r>
          </w:p>
        </w:tc>
        <w:tc>
          <w:tcPr>
            <w:tcW w:w="709" w:type="dxa"/>
            <w:vAlign w:val="center"/>
          </w:tcPr>
          <w:p w:rsidR="00164B3C" w:rsidRPr="00B908A8" w:rsidRDefault="00164B3C" w:rsidP="00B377D0">
            <w:pPr>
              <w:jc w:val="center"/>
              <w:rPr>
                <w:sz w:val="20"/>
                <w:lang w:val="en-US" w:eastAsia="ru-RU"/>
              </w:rPr>
            </w:pPr>
            <w:r w:rsidRPr="00B908A8">
              <w:rPr>
                <w:sz w:val="20"/>
                <w:lang w:val="en-US" w:eastAsia="ru-RU"/>
              </w:rPr>
              <w:t>C</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perioada fiscală iulie 2012</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 MM/ YYYY</w:t>
            </w:r>
          </w:p>
          <w:p w:rsidR="00164B3C" w:rsidRPr="00B908A8" w:rsidRDefault="00164B3C" w:rsidP="00B377D0">
            <w:pPr>
              <w:jc w:val="center"/>
              <w:rPr>
                <w:b/>
                <w:bCs/>
                <w:i/>
                <w:iCs/>
                <w:sz w:val="20"/>
                <w:lang w:val="ro-MD" w:eastAsia="ru-RU"/>
              </w:rPr>
            </w:pPr>
            <w:r w:rsidRPr="00B908A8">
              <w:rPr>
                <w:sz w:val="20"/>
                <w:lang w:val="ro-MD" w:eastAsia="ru-RU"/>
              </w:rPr>
              <w:t>(pînă la data de 12  a lunii următoare celei de gestiune)</w:t>
            </w:r>
          </w:p>
        </w:tc>
      </w:tr>
      <w:tr w:rsidR="00164B3C" w:rsidRPr="00B908A8" w:rsidTr="00B377D0">
        <w:trPr>
          <w:trHeight w:val="549"/>
        </w:trPr>
        <w:tc>
          <w:tcPr>
            <w:tcW w:w="1609" w:type="dxa"/>
            <w:gridSpan w:val="3"/>
            <w:vAlign w:val="center"/>
          </w:tcPr>
          <w:p w:rsidR="00164B3C" w:rsidRPr="00B908A8" w:rsidRDefault="00164B3C" w:rsidP="00B377D0">
            <w:pPr>
              <w:jc w:val="center"/>
              <w:rPr>
                <w:b/>
                <w:bCs/>
                <w:sz w:val="20"/>
                <w:lang w:val="ro-MD" w:eastAsia="ru-RU"/>
              </w:rPr>
            </w:pPr>
            <w:r w:rsidRPr="00B908A8">
              <w:rPr>
                <w:b/>
                <w:bCs/>
                <w:sz w:val="20"/>
                <w:lang w:val="ro-MD" w:eastAsia="ru-RU"/>
              </w:rPr>
              <w:t>ALCG</w:t>
            </w:r>
          </w:p>
        </w:tc>
        <w:tc>
          <w:tcPr>
            <w:tcW w:w="2693" w:type="dxa"/>
            <w:vAlign w:val="center"/>
          </w:tcPr>
          <w:p w:rsidR="00164B3C" w:rsidRPr="00B908A8" w:rsidRDefault="00164B3C" w:rsidP="00B377D0">
            <w:pPr>
              <w:rPr>
                <w:sz w:val="20"/>
                <w:lang w:val="en-US" w:eastAsia="ru-RU"/>
              </w:rPr>
            </w:pPr>
            <w:r w:rsidRPr="00B908A8">
              <w:rPr>
                <w:sz w:val="20"/>
                <w:lang w:val="en-US" w:eastAsia="ru-RU"/>
              </w:rPr>
              <w:t xml:space="preserve">Raport cu privind producerea, consumul și comercializarea alcoolului etilic, </w:t>
            </w:r>
            <w:proofErr w:type="gramStart"/>
            <w:r w:rsidRPr="00B908A8">
              <w:rPr>
                <w:sz w:val="20"/>
                <w:lang w:val="en-US" w:eastAsia="ru-RU"/>
              </w:rPr>
              <w:t>distilatelor  ș</w:t>
            </w:r>
            <w:proofErr w:type="gramEnd"/>
            <w:r w:rsidRPr="00B908A8">
              <w:rPr>
                <w:sz w:val="20"/>
                <w:lang w:val="en-US" w:eastAsia="ru-RU"/>
              </w:rPr>
              <w:t xml:space="preserve">i a producției alcoolice tari îmbuteliate </w:t>
            </w:r>
            <w:r w:rsidRPr="00B908A8">
              <w:rPr>
                <w:sz w:val="20"/>
                <w:lang w:val="ro-MD" w:eastAsia="ru-RU"/>
              </w:rPr>
              <w:t>(aprobat prin Ordinul IFPS nr.986 din 17.07.2013).</w:t>
            </w:r>
          </w:p>
        </w:tc>
        <w:tc>
          <w:tcPr>
            <w:tcW w:w="709" w:type="dxa"/>
            <w:vAlign w:val="center"/>
          </w:tcPr>
          <w:p w:rsidR="00164B3C" w:rsidRPr="00B908A8" w:rsidRDefault="00164B3C" w:rsidP="00B377D0">
            <w:pPr>
              <w:jc w:val="center"/>
              <w:rPr>
                <w:sz w:val="20"/>
                <w:lang w:val="en-US" w:eastAsia="ru-RU"/>
              </w:rPr>
            </w:pPr>
            <w:r w:rsidRPr="00B908A8">
              <w:rPr>
                <w:sz w:val="20"/>
                <w:lang w:val="en-US" w:eastAsia="ru-RU"/>
              </w:rPr>
              <w:t>C</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perioada fiscală iulie 2012</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 MM/ YYYY</w:t>
            </w:r>
          </w:p>
          <w:p w:rsidR="00164B3C" w:rsidRPr="00B908A8" w:rsidRDefault="00164B3C" w:rsidP="00B377D0">
            <w:pPr>
              <w:jc w:val="center"/>
              <w:rPr>
                <w:b/>
                <w:bCs/>
                <w:i/>
                <w:iCs/>
                <w:sz w:val="20"/>
                <w:lang w:val="ro-MD" w:eastAsia="ru-RU"/>
              </w:rPr>
            </w:pPr>
            <w:r w:rsidRPr="00B908A8">
              <w:rPr>
                <w:sz w:val="20"/>
                <w:lang w:val="ro-MD" w:eastAsia="ru-RU"/>
              </w:rPr>
              <w:t>(pînă la data de 12  a lunii următoare celei de gestiune)</w:t>
            </w:r>
          </w:p>
        </w:tc>
      </w:tr>
      <w:tr w:rsidR="00164B3C" w:rsidRPr="00B908A8" w:rsidTr="00B377D0">
        <w:trPr>
          <w:trHeight w:val="281"/>
        </w:trPr>
        <w:tc>
          <w:tcPr>
            <w:tcW w:w="10066" w:type="dxa"/>
            <w:gridSpan w:val="9"/>
            <w:shd w:val="clear" w:color="auto" w:fill="E6E6E6"/>
          </w:tcPr>
          <w:p w:rsidR="00164B3C" w:rsidRPr="00B908A8" w:rsidRDefault="00164B3C" w:rsidP="00B377D0">
            <w:pPr>
              <w:keepNext/>
              <w:spacing w:before="240" w:after="60"/>
              <w:outlineLvl w:val="1"/>
              <w:rPr>
                <w:b/>
                <w:bCs/>
                <w:iCs/>
                <w:sz w:val="20"/>
                <w:lang w:val="ro-MD" w:eastAsia="ru-RU"/>
              </w:rPr>
            </w:pPr>
            <w:r w:rsidRPr="00B908A8">
              <w:rPr>
                <w:b/>
                <w:bCs/>
                <w:iCs/>
                <w:sz w:val="20"/>
                <w:lang w:val="ro-MD" w:eastAsia="ru-RU"/>
              </w:rPr>
              <w:t>Dările de seamă fiscale aferente impozitelor şi taxelor indirecte</w:t>
            </w:r>
          </w:p>
        </w:tc>
      </w:tr>
      <w:tr w:rsidR="00164B3C" w:rsidRPr="00B908A8" w:rsidTr="00B377D0">
        <w:trPr>
          <w:trHeight w:val="549"/>
        </w:trPr>
        <w:tc>
          <w:tcPr>
            <w:tcW w:w="1561" w:type="dxa"/>
            <w:gridSpan w:val="2"/>
            <w:vAlign w:val="center"/>
          </w:tcPr>
          <w:p w:rsidR="00164B3C" w:rsidRPr="00B908A8" w:rsidRDefault="00164B3C" w:rsidP="00B377D0">
            <w:pPr>
              <w:jc w:val="center"/>
              <w:rPr>
                <w:b/>
                <w:bCs/>
                <w:sz w:val="20"/>
                <w:lang w:val="ro-MD" w:eastAsia="ru-RU"/>
              </w:rPr>
            </w:pPr>
            <w:r w:rsidRPr="00B908A8">
              <w:rPr>
                <w:b/>
                <w:bCs/>
                <w:sz w:val="20"/>
                <w:lang w:val="ro-MD" w:eastAsia="ru-RU"/>
              </w:rPr>
              <w:t>ACZ04</w:t>
            </w:r>
          </w:p>
        </w:tc>
        <w:tc>
          <w:tcPr>
            <w:tcW w:w="2741" w:type="dxa"/>
            <w:gridSpan w:val="2"/>
            <w:vAlign w:val="center"/>
          </w:tcPr>
          <w:p w:rsidR="00164B3C" w:rsidRPr="00B908A8" w:rsidRDefault="00164B3C" w:rsidP="00B377D0">
            <w:pPr>
              <w:rPr>
                <w:sz w:val="20"/>
                <w:lang w:val="ro-RO" w:eastAsia="ru-RU"/>
              </w:rPr>
            </w:pPr>
            <w:r w:rsidRPr="00B908A8">
              <w:rPr>
                <w:sz w:val="20"/>
                <w:lang w:val="ro-RO" w:eastAsia="ru-RU"/>
              </w:rPr>
              <w:t>Declaraţia privind accizele (aprobată prin Instrucţiunea privind administrarea accizelor nr.188 din 21.10.2004)</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Suma de control (Rîndul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Pentru perioadele fiscale aferente anului 2007 până pentru luna decembrie 2009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 MM/ YYYY</w:t>
            </w:r>
          </w:p>
          <w:p w:rsidR="00164B3C" w:rsidRPr="00B908A8" w:rsidRDefault="00164B3C" w:rsidP="00B377D0">
            <w:pPr>
              <w:jc w:val="center"/>
              <w:rPr>
                <w:sz w:val="20"/>
                <w:lang w:val="ro-MD" w:eastAsia="ru-RU"/>
              </w:rPr>
            </w:pPr>
            <w:r w:rsidRPr="00B908A8">
              <w:rPr>
                <w:sz w:val="20"/>
                <w:lang w:val="ro-MD" w:eastAsia="ru-RU"/>
              </w:rPr>
              <w:t>(pînă la ultima zi a lunii următoare celei de gestiune)</w:t>
            </w:r>
          </w:p>
          <w:p w:rsidR="00164B3C" w:rsidRPr="00B908A8" w:rsidRDefault="00164B3C" w:rsidP="00B377D0">
            <w:pPr>
              <w:jc w:val="center"/>
              <w:rPr>
                <w:sz w:val="20"/>
                <w:lang w:val="ro-MD" w:eastAsia="ru-RU"/>
              </w:rPr>
            </w:pPr>
          </w:p>
        </w:tc>
      </w:tr>
      <w:tr w:rsidR="00164B3C" w:rsidRPr="00B908A8" w:rsidTr="00B377D0">
        <w:trPr>
          <w:trHeight w:val="2123"/>
        </w:trPr>
        <w:tc>
          <w:tcPr>
            <w:tcW w:w="1561" w:type="dxa"/>
            <w:gridSpan w:val="2"/>
            <w:vAlign w:val="center"/>
          </w:tcPr>
          <w:p w:rsidR="00164B3C" w:rsidRPr="00B908A8" w:rsidRDefault="00164B3C" w:rsidP="00B377D0">
            <w:pPr>
              <w:jc w:val="center"/>
              <w:rPr>
                <w:b/>
                <w:bCs/>
                <w:sz w:val="20"/>
                <w:lang w:val="ro-MD" w:eastAsia="ru-RU"/>
              </w:rPr>
            </w:pPr>
            <w:r w:rsidRPr="00B908A8">
              <w:rPr>
                <w:b/>
                <w:bCs/>
                <w:sz w:val="20"/>
                <w:lang w:val="ro-MD" w:eastAsia="ru-RU"/>
              </w:rPr>
              <w:t>ACZ09</w:t>
            </w:r>
          </w:p>
        </w:tc>
        <w:tc>
          <w:tcPr>
            <w:tcW w:w="2741" w:type="dxa"/>
            <w:gridSpan w:val="2"/>
            <w:vAlign w:val="center"/>
          </w:tcPr>
          <w:p w:rsidR="00164B3C" w:rsidRPr="00B908A8" w:rsidRDefault="00164B3C" w:rsidP="00B377D0">
            <w:pPr>
              <w:rPr>
                <w:sz w:val="20"/>
                <w:lang w:val="ro-RO" w:eastAsia="ru-RU"/>
              </w:rPr>
            </w:pPr>
            <w:r w:rsidRPr="00B908A8">
              <w:rPr>
                <w:sz w:val="20"/>
                <w:lang w:val="ro-RO" w:eastAsia="ru-RU"/>
              </w:rPr>
              <w:t>Declaraţia privind accizele (aprobat prin Hotărîrea Guvernului nr.843 din 18.12.2009)</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Suma de control (Rîndul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Începînd cu perioada fiscală ianuarie 2010</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 MM /YYYY</w:t>
            </w:r>
          </w:p>
          <w:p w:rsidR="00164B3C" w:rsidRPr="00B908A8" w:rsidRDefault="00164B3C" w:rsidP="00B377D0">
            <w:pPr>
              <w:jc w:val="center"/>
              <w:rPr>
                <w:sz w:val="20"/>
                <w:lang w:val="ro-MD" w:eastAsia="ru-RU"/>
              </w:rPr>
            </w:pPr>
            <w:r w:rsidRPr="00B908A8">
              <w:rPr>
                <w:sz w:val="20"/>
                <w:lang w:val="ro-MD" w:eastAsia="ru-RU"/>
              </w:rPr>
              <w:t>(pînă la data de 25 a lunii care succedă luna în care a fost efectuată expedierea (transportarea) mărfurilor supuse accizelor)</w:t>
            </w:r>
          </w:p>
        </w:tc>
      </w:tr>
      <w:tr w:rsidR="00164B3C" w:rsidRPr="00B908A8" w:rsidTr="00B377D0">
        <w:trPr>
          <w:trHeight w:val="1595"/>
        </w:trPr>
        <w:tc>
          <w:tcPr>
            <w:tcW w:w="1561" w:type="dxa"/>
            <w:gridSpan w:val="2"/>
            <w:vAlign w:val="center"/>
          </w:tcPr>
          <w:p w:rsidR="00164B3C" w:rsidRPr="00B908A8" w:rsidRDefault="00164B3C" w:rsidP="00B377D0">
            <w:pPr>
              <w:jc w:val="center"/>
              <w:rPr>
                <w:b/>
                <w:sz w:val="20"/>
                <w:lang w:eastAsia="ru-RU"/>
              </w:rPr>
            </w:pPr>
            <w:r w:rsidRPr="00B908A8">
              <w:rPr>
                <w:b/>
                <w:sz w:val="20"/>
                <w:lang w:eastAsia="ru-RU"/>
              </w:rPr>
              <w:t>TVA06</w:t>
            </w:r>
          </w:p>
        </w:tc>
        <w:tc>
          <w:tcPr>
            <w:tcW w:w="2741" w:type="dxa"/>
            <w:gridSpan w:val="2"/>
            <w:vAlign w:val="center"/>
          </w:tcPr>
          <w:p w:rsidR="00164B3C" w:rsidRPr="00B908A8" w:rsidRDefault="00164B3C" w:rsidP="00B377D0">
            <w:pPr>
              <w:rPr>
                <w:sz w:val="20"/>
                <w:lang w:val="ro-RO" w:eastAsia="ru-RU"/>
              </w:rPr>
            </w:pPr>
            <w:r w:rsidRPr="00B908A8">
              <w:rPr>
                <w:sz w:val="20"/>
                <w:lang w:val="ro-RO" w:eastAsia="ru-RU"/>
              </w:rPr>
              <w:t>Declaraţia privind taxa pe valoarea adăugată (aprobată prin Ordinul IFPS nr.128 din 29.06.2006)</w:t>
            </w:r>
          </w:p>
        </w:tc>
        <w:tc>
          <w:tcPr>
            <w:tcW w:w="709" w:type="dxa"/>
            <w:vAlign w:val="center"/>
          </w:tcPr>
          <w:p w:rsidR="00164B3C" w:rsidRPr="00B908A8" w:rsidRDefault="00164B3C" w:rsidP="00B377D0">
            <w:pPr>
              <w:jc w:val="center"/>
              <w:rPr>
                <w:sz w:val="20"/>
                <w:lang w:eastAsia="ru-RU"/>
              </w:rPr>
            </w:pPr>
            <w:r w:rsidRPr="00B908A8">
              <w:rPr>
                <w:sz w:val="20"/>
                <w:lang w:val="ro-MD" w:eastAsia="ru-RU"/>
              </w:rPr>
              <w:t>C</w:t>
            </w:r>
            <w:r w:rsidRPr="00B908A8">
              <w:rPr>
                <w:sz w:val="20"/>
                <w:lang w:eastAsia="ru-RU"/>
              </w:rPr>
              <w:t>,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eastAsia="ru-RU"/>
              </w:rPr>
            </w:pPr>
            <w:r w:rsidRPr="00B908A8">
              <w:rPr>
                <w:sz w:val="20"/>
                <w:lang w:eastAsia="ru-RU"/>
              </w:rPr>
              <w:t>TVA aferentă bugetului</w:t>
            </w:r>
          </w:p>
          <w:p w:rsidR="00164B3C" w:rsidRPr="00B908A8" w:rsidRDefault="00164B3C" w:rsidP="00B377D0">
            <w:pPr>
              <w:jc w:val="center"/>
              <w:rPr>
                <w:sz w:val="20"/>
                <w:lang w:val="ro-MD" w:eastAsia="ru-RU"/>
              </w:rPr>
            </w:pPr>
            <w:r w:rsidRPr="00B908A8">
              <w:rPr>
                <w:sz w:val="20"/>
                <w:lang w:eastAsia="ru-RU"/>
              </w:rPr>
              <w:t>(</w:t>
            </w:r>
            <w:r w:rsidRPr="00B908A8">
              <w:rPr>
                <w:sz w:val="20"/>
                <w:lang w:val="ro-RO" w:eastAsia="ru-RU"/>
              </w:rPr>
              <w:t>b</w:t>
            </w:r>
            <w:r w:rsidRPr="00B908A8">
              <w:rPr>
                <w:sz w:val="20"/>
                <w:lang w:eastAsia="ru-RU"/>
              </w:rPr>
              <w:t>oxa 19</w:t>
            </w:r>
            <w:r w:rsidRPr="00B908A8">
              <w:rPr>
                <w:sz w:val="20"/>
                <w:lang w:val="ro-RO" w:eastAsia="ru-RU"/>
              </w:rPr>
              <w:t>, 20</w:t>
            </w:r>
            <w:r w:rsidRPr="00B908A8">
              <w:rPr>
                <w:sz w:val="20"/>
                <w:lang w:eastAsia="ru-RU"/>
              </w:rPr>
              <w:t>)</w:t>
            </w:r>
          </w:p>
        </w:tc>
        <w:tc>
          <w:tcPr>
            <w:tcW w:w="1560" w:type="dxa"/>
            <w:vAlign w:val="center"/>
          </w:tcPr>
          <w:p w:rsidR="00164B3C" w:rsidRPr="00B908A8" w:rsidRDefault="00164B3C" w:rsidP="00B377D0">
            <w:pPr>
              <w:jc w:val="center"/>
              <w:rPr>
                <w:sz w:val="20"/>
                <w:lang w:val="ro-MD" w:eastAsia="ru-RU"/>
              </w:rPr>
            </w:pPr>
          </w:p>
          <w:p w:rsidR="00164B3C" w:rsidRPr="00B908A8" w:rsidRDefault="00164B3C" w:rsidP="00B377D0">
            <w:pPr>
              <w:jc w:val="center"/>
              <w:rPr>
                <w:sz w:val="20"/>
                <w:lang w:val="ro-MD" w:eastAsia="ru-RU"/>
              </w:rPr>
            </w:pPr>
            <w:r w:rsidRPr="00B908A8">
              <w:rPr>
                <w:sz w:val="20"/>
                <w:lang w:val="ro-MD" w:eastAsia="ru-RU"/>
              </w:rPr>
              <w:t>Începând cu perioadele fiscale aferente anului 2007 până pentru  perioada fiscală decembrie 2012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L/MM/YYYY (până la ultima zi a lunii următoare celei de gestiune)</w:t>
            </w:r>
          </w:p>
        </w:tc>
      </w:tr>
      <w:tr w:rsidR="00164B3C" w:rsidRPr="00B908A8" w:rsidTr="00B377D0">
        <w:trPr>
          <w:trHeight w:val="475"/>
        </w:trPr>
        <w:tc>
          <w:tcPr>
            <w:tcW w:w="1561" w:type="dxa"/>
            <w:gridSpan w:val="2"/>
            <w:vAlign w:val="center"/>
          </w:tcPr>
          <w:p w:rsidR="00164B3C" w:rsidRPr="00B908A8" w:rsidRDefault="00164B3C" w:rsidP="00B377D0">
            <w:pPr>
              <w:jc w:val="center"/>
              <w:rPr>
                <w:b/>
                <w:sz w:val="20"/>
                <w:lang w:val="en-US" w:eastAsia="ru-RU"/>
              </w:rPr>
            </w:pPr>
            <w:r w:rsidRPr="00B908A8">
              <w:rPr>
                <w:b/>
                <w:sz w:val="20"/>
                <w:lang w:val="en-US" w:eastAsia="ru-RU"/>
              </w:rPr>
              <w:t>TVA FACT</w:t>
            </w:r>
          </w:p>
        </w:tc>
        <w:tc>
          <w:tcPr>
            <w:tcW w:w="2741" w:type="dxa"/>
            <w:gridSpan w:val="2"/>
            <w:vAlign w:val="center"/>
          </w:tcPr>
          <w:p w:rsidR="00164B3C" w:rsidRPr="00B908A8" w:rsidRDefault="00164B3C" w:rsidP="00B377D0">
            <w:pPr>
              <w:rPr>
                <w:sz w:val="20"/>
                <w:lang w:val="ro-MD" w:eastAsia="ru-RU"/>
              </w:rPr>
            </w:pPr>
            <w:r w:rsidRPr="00B908A8">
              <w:rPr>
                <w:sz w:val="20"/>
                <w:lang w:val="ro-MD" w:eastAsia="ru-RU"/>
              </w:rPr>
              <w:t xml:space="preserve">Anexa la declaraţia privind TVA (aprobată prin </w:t>
            </w:r>
            <w:r w:rsidRPr="00B908A8">
              <w:rPr>
                <w:sz w:val="20"/>
                <w:lang w:val="ro-RO" w:eastAsia="ru-RU"/>
              </w:rPr>
              <w:t>Ordinul IFPS nr.</w:t>
            </w:r>
            <w:r w:rsidRPr="00B908A8">
              <w:rPr>
                <w:sz w:val="20"/>
                <w:lang w:val="ro-MD" w:eastAsia="ru-RU"/>
              </w:rPr>
              <w:t>128 din 29.06.2006)</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Suma totală a TVA aferentă livrării (coloana 6)</w:t>
            </w:r>
          </w:p>
        </w:tc>
        <w:tc>
          <w:tcPr>
            <w:tcW w:w="1560" w:type="dxa"/>
            <w:vAlign w:val="center"/>
          </w:tcPr>
          <w:p w:rsidR="00164B3C" w:rsidRPr="00B908A8" w:rsidRDefault="00164B3C" w:rsidP="00B377D0">
            <w:pPr>
              <w:jc w:val="center"/>
              <w:rPr>
                <w:sz w:val="20"/>
                <w:lang w:val="ro-RO" w:eastAsia="ru-RU"/>
              </w:rPr>
            </w:pPr>
          </w:p>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perioada fiscală decembrie 2012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 MM /YYYY</w:t>
            </w:r>
          </w:p>
          <w:p w:rsidR="00164B3C" w:rsidRPr="00B908A8" w:rsidRDefault="00164B3C" w:rsidP="00B377D0">
            <w:pPr>
              <w:jc w:val="center"/>
              <w:rPr>
                <w:sz w:val="20"/>
                <w:lang w:val="ro-MD" w:eastAsia="ru-RU"/>
              </w:rPr>
            </w:pPr>
            <w:r w:rsidRPr="00B908A8">
              <w:rPr>
                <w:sz w:val="20"/>
                <w:lang w:val="ro-MD" w:eastAsia="ru-RU"/>
              </w:rPr>
              <w:t>(până la ultima zi a lunii următoare celei de gestiune)</w:t>
            </w:r>
          </w:p>
          <w:p w:rsidR="00164B3C" w:rsidRPr="00B908A8" w:rsidRDefault="00164B3C" w:rsidP="00B377D0">
            <w:pPr>
              <w:jc w:val="center"/>
              <w:rPr>
                <w:sz w:val="20"/>
                <w:lang w:val="ro-MD" w:eastAsia="ru-RU"/>
              </w:rPr>
            </w:pPr>
          </w:p>
        </w:tc>
      </w:tr>
      <w:tr w:rsidR="00164B3C" w:rsidRPr="00B908A8" w:rsidTr="00B377D0">
        <w:trPr>
          <w:trHeight w:val="1508"/>
        </w:trPr>
        <w:tc>
          <w:tcPr>
            <w:tcW w:w="1561" w:type="dxa"/>
            <w:gridSpan w:val="2"/>
            <w:vAlign w:val="center"/>
          </w:tcPr>
          <w:p w:rsidR="00164B3C" w:rsidRPr="00B908A8" w:rsidRDefault="00164B3C" w:rsidP="00B377D0">
            <w:pPr>
              <w:jc w:val="center"/>
              <w:rPr>
                <w:b/>
                <w:sz w:val="20"/>
                <w:lang w:val="en-US" w:eastAsia="ru-RU"/>
              </w:rPr>
            </w:pPr>
            <w:r w:rsidRPr="00B908A8">
              <w:rPr>
                <w:b/>
                <w:sz w:val="20"/>
                <w:lang w:val="en-US" w:eastAsia="ru-RU"/>
              </w:rPr>
              <w:t>TVA 12 (2012)</w:t>
            </w:r>
          </w:p>
        </w:tc>
        <w:tc>
          <w:tcPr>
            <w:tcW w:w="2741" w:type="dxa"/>
            <w:gridSpan w:val="2"/>
            <w:vAlign w:val="center"/>
          </w:tcPr>
          <w:p w:rsidR="00164B3C" w:rsidRPr="00B908A8" w:rsidRDefault="00164B3C" w:rsidP="00B377D0">
            <w:pPr>
              <w:rPr>
                <w:sz w:val="20"/>
                <w:lang w:val="ro-MD" w:eastAsia="ru-RU"/>
              </w:rPr>
            </w:pPr>
            <w:r w:rsidRPr="00B908A8">
              <w:rPr>
                <w:sz w:val="20"/>
                <w:lang w:val="ro-MD" w:eastAsia="ru-RU"/>
              </w:rPr>
              <w:t>Declaraţia privind TVA</w:t>
            </w:r>
          </w:p>
          <w:p w:rsidR="00164B3C" w:rsidRPr="00B908A8" w:rsidRDefault="00164B3C" w:rsidP="00B377D0">
            <w:pPr>
              <w:rPr>
                <w:sz w:val="20"/>
                <w:lang w:val="ro-MD" w:eastAsia="ru-RU"/>
              </w:rPr>
            </w:pPr>
            <w:r w:rsidRPr="00B908A8">
              <w:rPr>
                <w:sz w:val="20"/>
                <w:lang w:val="ro-MD" w:eastAsia="ru-RU"/>
              </w:rPr>
              <w:t>(aprobată prin Ordinul IFPS nr. 1164 din 25 octombrie 2012 )</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TVA</w:t>
            </w:r>
          </w:p>
          <w:p w:rsidR="00164B3C" w:rsidRPr="00B908A8" w:rsidRDefault="00164B3C" w:rsidP="00B377D0">
            <w:pPr>
              <w:jc w:val="center"/>
              <w:rPr>
                <w:sz w:val="20"/>
                <w:lang w:val="ro-RO" w:eastAsia="ru-RU"/>
              </w:rPr>
            </w:pPr>
            <w:r w:rsidRPr="00B908A8">
              <w:rPr>
                <w:sz w:val="20"/>
                <w:lang w:val="ro-RO" w:eastAsia="ru-RU"/>
              </w:rPr>
              <w:t>aferentă bugetului (boxa 19, 20)</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perioada fiscală ianuarie 2013</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 xml:space="preserve">L/MM/YYYY </w:t>
            </w:r>
          </w:p>
          <w:p w:rsidR="00164B3C" w:rsidRPr="00B908A8" w:rsidRDefault="00164B3C" w:rsidP="00B377D0">
            <w:pPr>
              <w:jc w:val="center"/>
              <w:rPr>
                <w:sz w:val="20"/>
                <w:lang w:val="ro-MD" w:eastAsia="ru-RU"/>
              </w:rPr>
            </w:pPr>
            <w:r w:rsidRPr="00B908A8">
              <w:rPr>
                <w:sz w:val="20"/>
                <w:lang w:val="ro-MD" w:eastAsia="ru-RU"/>
              </w:rPr>
              <w:t>(nu mai tîrziu de data de 25 a lunii care urmează după încheierea perioadei fiscale)</w:t>
            </w:r>
          </w:p>
        </w:tc>
      </w:tr>
      <w:tr w:rsidR="00164B3C" w:rsidRPr="00B908A8" w:rsidTr="00B377D0">
        <w:trPr>
          <w:trHeight w:val="1595"/>
        </w:trPr>
        <w:tc>
          <w:tcPr>
            <w:tcW w:w="1561" w:type="dxa"/>
            <w:gridSpan w:val="2"/>
            <w:vAlign w:val="center"/>
          </w:tcPr>
          <w:p w:rsidR="00164B3C" w:rsidRPr="00B908A8" w:rsidRDefault="00164B3C" w:rsidP="00B377D0">
            <w:pPr>
              <w:jc w:val="center"/>
              <w:rPr>
                <w:b/>
                <w:sz w:val="20"/>
                <w:lang w:val="en-US" w:eastAsia="ru-RU"/>
              </w:rPr>
            </w:pPr>
            <w:r w:rsidRPr="00B908A8">
              <w:rPr>
                <w:b/>
                <w:sz w:val="20"/>
                <w:lang w:val="en-US" w:eastAsia="ru-RU"/>
              </w:rPr>
              <w:lastRenderedPageBreak/>
              <w:t>TBDSA15</w:t>
            </w:r>
          </w:p>
        </w:tc>
        <w:tc>
          <w:tcPr>
            <w:tcW w:w="2741" w:type="dxa"/>
            <w:gridSpan w:val="2"/>
            <w:vAlign w:val="center"/>
          </w:tcPr>
          <w:p w:rsidR="00164B3C" w:rsidRPr="00B908A8" w:rsidRDefault="00164B3C" w:rsidP="00B377D0">
            <w:pPr>
              <w:rPr>
                <w:sz w:val="20"/>
                <w:lang w:val="en-US" w:eastAsia="ru-RU"/>
              </w:rPr>
            </w:pPr>
            <w:r w:rsidRPr="00B908A8">
              <w:rPr>
                <w:sz w:val="20"/>
                <w:lang w:val="ro-MD" w:eastAsia="ru-RU"/>
              </w:rPr>
              <w:t xml:space="preserve">Declarația privind suma  accizelor calculat </w:t>
            </w:r>
            <w:r w:rsidRPr="00B908A8">
              <w:rPr>
                <w:bCs/>
                <w:sz w:val="20"/>
                <w:lang w:val="en-US" w:eastAsia="ru-RU"/>
              </w:rPr>
              <w:t xml:space="preserve">la stocul de mărfuri supuse accizelor, </w:t>
            </w:r>
          </w:p>
          <w:p w:rsidR="00164B3C" w:rsidRPr="00B908A8" w:rsidRDefault="00164B3C" w:rsidP="00B377D0">
            <w:pPr>
              <w:rPr>
                <w:sz w:val="20"/>
                <w:lang w:val="en-US" w:eastAsia="ru-RU"/>
              </w:rPr>
            </w:pPr>
            <w:r w:rsidRPr="00B908A8">
              <w:rPr>
                <w:bCs/>
                <w:sz w:val="20"/>
                <w:lang w:val="en-US" w:eastAsia="ru-RU"/>
              </w:rPr>
              <w:t>atribuite la poziţiile tarifare, menţionate la articolul 125</w:t>
            </w:r>
            <w:r w:rsidRPr="00B908A8">
              <w:rPr>
                <w:bCs/>
                <w:sz w:val="20"/>
                <w:vertAlign w:val="superscript"/>
                <w:lang w:val="en-US" w:eastAsia="ru-RU"/>
              </w:rPr>
              <w:t>1</w:t>
            </w:r>
            <w:r w:rsidRPr="00B908A8">
              <w:rPr>
                <w:bCs/>
                <w:sz w:val="20"/>
                <w:lang w:val="en-US" w:eastAsia="ru-RU"/>
              </w:rPr>
              <w:t xml:space="preserve"> din Codul fiscal</w:t>
            </w:r>
          </w:p>
          <w:p w:rsidR="00164B3C" w:rsidRPr="00B908A8" w:rsidRDefault="00164B3C" w:rsidP="00B377D0">
            <w:pPr>
              <w:rPr>
                <w:sz w:val="20"/>
                <w:lang w:val="ro-MD" w:eastAsia="ru-RU"/>
              </w:rPr>
            </w:pPr>
            <w:r w:rsidRPr="00B908A8">
              <w:rPr>
                <w:sz w:val="20"/>
                <w:lang w:val="ro-MD" w:eastAsia="ru-RU"/>
              </w:rPr>
              <w:t xml:space="preserve">(aprobată </w:t>
            </w:r>
            <w:hyperlink r:id="rId5" w:history="1">
              <w:r w:rsidRPr="00B908A8">
                <w:rPr>
                  <w:iCs/>
                  <w:sz w:val="20"/>
                  <w:lang w:val="en-US" w:eastAsia="ru-RU"/>
                </w:rPr>
                <w:t xml:space="preserve">prin </w:t>
              </w:r>
              <w:r w:rsidRPr="00B908A8">
                <w:rPr>
                  <w:sz w:val="20"/>
                  <w:lang w:val="ro-MD" w:eastAsia="ru-RU"/>
                </w:rPr>
                <w:t>Ordinul MF nr. 58</w:t>
              </w:r>
              <w:r w:rsidRPr="00B908A8">
                <w:rPr>
                  <w:iCs/>
                  <w:sz w:val="20"/>
                  <w:lang w:val="en-US" w:eastAsia="ru-RU"/>
                </w:rPr>
                <w:t xml:space="preserve"> din 28 aprilie 2015</w:t>
              </w:r>
            </w:hyperlink>
            <w:r w:rsidRPr="00B908A8">
              <w:rPr>
                <w:sz w:val="20"/>
                <w:lang w:val="ro-MD" w:eastAsia="ru-RU"/>
              </w:rPr>
              <w:t>)</w:t>
            </w:r>
          </w:p>
        </w:tc>
        <w:tc>
          <w:tcPr>
            <w:tcW w:w="709" w:type="dxa"/>
            <w:vAlign w:val="center"/>
          </w:tcPr>
          <w:p w:rsidR="00164B3C" w:rsidRPr="00B908A8" w:rsidRDefault="00164B3C" w:rsidP="00B377D0">
            <w:pPr>
              <w:jc w:val="center"/>
              <w:rPr>
                <w:b/>
                <w:sz w:val="20"/>
                <w:lang w:eastAsia="ru-RU"/>
              </w:rPr>
            </w:pPr>
            <w:r w:rsidRPr="00B908A8">
              <w:rPr>
                <w:b/>
                <w:sz w:val="20"/>
                <w:lang w:eastAsia="ru-RU"/>
              </w:rPr>
              <w:t>-</w:t>
            </w:r>
          </w:p>
        </w:tc>
        <w:tc>
          <w:tcPr>
            <w:tcW w:w="518" w:type="dxa"/>
            <w:vAlign w:val="center"/>
          </w:tcPr>
          <w:p w:rsidR="00164B3C" w:rsidRPr="00B908A8" w:rsidRDefault="00164B3C" w:rsidP="00B377D0">
            <w:pPr>
              <w:jc w:val="center"/>
              <w:rPr>
                <w:b/>
                <w:sz w:val="20"/>
                <w:lang w:eastAsia="ru-RU"/>
              </w:rPr>
            </w:pPr>
            <w:r w:rsidRPr="00B908A8">
              <w:rPr>
                <w:b/>
                <w:sz w:val="20"/>
                <w:lang w:eastAsia="ru-RU"/>
              </w:rPr>
              <w:t>-</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accizelor destinate virării în buget (coloana 8)</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perioada fiscală mai 2015</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L/MM/YYYY</w:t>
            </w:r>
          </w:p>
          <w:p w:rsidR="00164B3C" w:rsidRPr="00B908A8" w:rsidRDefault="00164B3C" w:rsidP="00B377D0">
            <w:pPr>
              <w:jc w:val="center"/>
              <w:rPr>
                <w:sz w:val="20"/>
                <w:lang w:val="ro-MD" w:eastAsia="ru-RU"/>
              </w:rPr>
            </w:pPr>
            <w:r w:rsidRPr="00B908A8">
              <w:rPr>
                <w:sz w:val="20"/>
                <w:lang w:val="ro-MD" w:eastAsia="ru-RU"/>
              </w:rPr>
              <w:t xml:space="preserve"> (nu mai tîrziu de data de 25 a lunii următoare celei în care urma să aibă loc inventarierea stocului de produse </w:t>
            </w:r>
            <w:r w:rsidRPr="00B908A8">
              <w:rPr>
                <w:sz w:val="20"/>
                <w:lang w:val="en-US" w:eastAsia="ru-RU"/>
              </w:rPr>
              <w:t>menţionate la articolul 125</w:t>
            </w:r>
            <w:r w:rsidRPr="00B908A8">
              <w:rPr>
                <w:sz w:val="20"/>
                <w:vertAlign w:val="superscript"/>
                <w:lang w:val="en-US" w:eastAsia="ru-RU"/>
              </w:rPr>
              <w:t>1</w:t>
            </w:r>
            <w:r w:rsidRPr="00B908A8">
              <w:rPr>
                <w:sz w:val="20"/>
                <w:lang w:val="en-US" w:eastAsia="ru-RU"/>
              </w:rPr>
              <w:t xml:space="preserve"> din Codul fiscal</w:t>
            </w:r>
            <w:r w:rsidRPr="00B908A8">
              <w:rPr>
                <w:sz w:val="20"/>
                <w:lang w:val="ro-MD" w:eastAsia="ru-RU"/>
              </w:rPr>
              <w:t>)</w:t>
            </w:r>
          </w:p>
        </w:tc>
      </w:tr>
      <w:tr w:rsidR="00164B3C" w:rsidRPr="00B908A8" w:rsidTr="00B377D0">
        <w:trPr>
          <w:trHeight w:val="301"/>
        </w:trPr>
        <w:tc>
          <w:tcPr>
            <w:tcW w:w="10066" w:type="dxa"/>
            <w:gridSpan w:val="9"/>
            <w:shd w:val="clear" w:color="auto" w:fill="E0E0E0"/>
          </w:tcPr>
          <w:p w:rsidR="00164B3C" w:rsidRPr="00B908A8" w:rsidRDefault="00164B3C" w:rsidP="00B377D0">
            <w:pPr>
              <w:keepNext/>
              <w:spacing w:before="240" w:after="60"/>
              <w:outlineLvl w:val="1"/>
              <w:rPr>
                <w:b/>
                <w:bCs/>
                <w:iCs/>
                <w:sz w:val="20"/>
                <w:lang w:val="ro-MD" w:eastAsia="ru-RU"/>
              </w:rPr>
            </w:pPr>
            <w:r w:rsidRPr="00B908A8">
              <w:rPr>
                <w:b/>
                <w:bCs/>
                <w:iCs/>
                <w:sz w:val="20"/>
                <w:lang w:val="ro-MD" w:eastAsia="ru-RU"/>
              </w:rPr>
              <w:t>Dările de seamă fiscale aferente impozitului pe venit</w:t>
            </w:r>
          </w:p>
        </w:tc>
      </w:tr>
      <w:tr w:rsidR="00164B3C" w:rsidRPr="00B908A8" w:rsidTr="00B377D0">
        <w:trPr>
          <w:trHeight w:val="314"/>
        </w:trPr>
        <w:tc>
          <w:tcPr>
            <w:tcW w:w="10066" w:type="dxa"/>
            <w:gridSpan w:val="9"/>
            <w:shd w:val="clear" w:color="auto" w:fill="E6E6E6"/>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Impozitul pe venit persoane juridice rezidente</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VEN08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Declaraţia persoanei juridice cu privire la impozitul pe venit (aprobată prin  Hotărârea Guvernului nr.1498 din 29 decembrie 2008 ).</w:t>
            </w:r>
          </w:p>
          <w:p w:rsidR="00164B3C" w:rsidRPr="00B908A8" w:rsidRDefault="00164B3C" w:rsidP="00B377D0">
            <w:pPr>
              <w:rPr>
                <w:sz w:val="20"/>
                <w:lang w:val="ro-RO" w:eastAsia="ru-RU"/>
              </w:rPr>
            </w:pPr>
            <w:hyperlink r:id="rId6" w:history="1">
              <w:r w:rsidRPr="00B908A8">
                <w:rPr>
                  <w:sz w:val="20"/>
                  <w:lang w:val="en-US" w:eastAsia="ru-RU"/>
                </w:rPr>
                <w:t xml:space="preserve"> Abrogată prin </w:t>
              </w:r>
              <w:r w:rsidRPr="00B908A8">
                <w:rPr>
                  <w:sz w:val="20"/>
                  <w:lang w:val="ro-RO" w:eastAsia="ru-RU"/>
                </w:rPr>
                <w:t>Hotărârea Guvernului nr.</w:t>
              </w:r>
              <w:r w:rsidRPr="00B908A8">
                <w:rPr>
                  <w:sz w:val="20"/>
                  <w:lang w:val="en-US" w:eastAsia="ru-RU"/>
                </w:rPr>
                <w:t>596 din 13.08.12</w:t>
              </w:r>
            </w:hyperlink>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Începînd cu perioada fiscală anul 2008 pînă la perioada fiscală anul 2011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(Pînă la 31 martie a anului următor celui de gestiune)</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VEN 12</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Declaraţia cu privire la impozitul pe venit (aprobat prin Hotărârea Guvernului nr.596 din 13 august 2012)</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Începînd cu perioada fiscală anul 2012</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w:t>
            </w:r>
            <w:r w:rsidRPr="00B908A8">
              <w:rPr>
                <w:sz w:val="20"/>
                <w:lang w:val="en-US" w:eastAsia="ru-RU"/>
              </w:rPr>
              <w:t>nu mai tîrziu de 25 martie a anului următor anului fiscal de gestiune</w:t>
            </w:r>
            <w:r w:rsidRPr="00B908A8">
              <w:rPr>
                <w:sz w:val="20"/>
                <w:lang w:val="ro-MD" w:eastAsia="ru-RU"/>
              </w:rPr>
              <w:t>)</w:t>
            </w:r>
          </w:p>
        </w:tc>
      </w:tr>
      <w:tr w:rsidR="00164B3C" w:rsidRPr="00B908A8" w:rsidTr="00B377D0">
        <w:trPr>
          <w:trHeight w:val="1590"/>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IAL08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Notă de informare privind plăţile salariale şi alte plăţi efectuate de către patron în folosul angajaţilor şi privind impozitul pe venit reţinut din aceste plăţi (aprobată prin Ordinul IFPS nr.676 din 14.12.2007)</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5</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Pentru perioadele fiscale anul 2007 - anul 2009</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(pînă la 30 ianuarie a anului următor celui de gestiune)</w:t>
            </w:r>
          </w:p>
        </w:tc>
      </w:tr>
      <w:tr w:rsidR="00164B3C" w:rsidRPr="00B908A8" w:rsidTr="00B377D0">
        <w:trPr>
          <w:trHeight w:val="719"/>
        </w:trPr>
        <w:tc>
          <w:tcPr>
            <w:tcW w:w="1419" w:type="dxa"/>
            <w:vAlign w:val="center"/>
          </w:tcPr>
          <w:p w:rsidR="00164B3C" w:rsidRPr="00B908A8" w:rsidRDefault="00164B3C" w:rsidP="00B377D0">
            <w:pPr>
              <w:jc w:val="center"/>
              <w:rPr>
                <w:bCs/>
                <w:sz w:val="20"/>
                <w:lang w:val="ro-MD" w:eastAsia="ru-RU"/>
              </w:rPr>
            </w:pPr>
            <w:r w:rsidRPr="00B908A8">
              <w:rPr>
                <w:b/>
                <w:bCs/>
                <w:sz w:val="20"/>
                <w:lang w:val="ro-MD" w:eastAsia="ru-RU"/>
              </w:rPr>
              <w:t>IAL09</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Notă de informare privind salariul şi alte plăţi efectuate de către patron în folosul angajaţilor şi impozitul pe venit reţinut din aceste plăţi (aprobată prin Hotărârea Guvernului nr.10 din 19 ianuarie 2010).</w:t>
            </w:r>
          </w:p>
          <w:p w:rsidR="00164B3C" w:rsidRPr="00B908A8" w:rsidRDefault="00164B3C" w:rsidP="00B377D0">
            <w:pPr>
              <w:rPr>
                <w:sz w:val="20"/>
                <w:lang w:val="ro-RO" w:eastAsia="ru-RU"/>
              </w:rPr>
            </w:pPr>
            <w:r w:rsidRPr="00B908A8">
              <w:rPr>
                <w:sz w:val="20"/>
                <w:lang w:val="en-US" w:eastAsia="ru-RU"/>
              </w:rPr>
              <w:t xml:space="preserve">Abrogată </w:t>
            </w:r>
            <w:hyperlink r:id="rId7" w:history="1">
              <w:r w:rsidRPr="00B908A8">
                <w:rPr>
                  <w:iCs/>
                  <w:sz w:val="20"/>
                  <w:lang w:val="en-US" w:eastAsia="ru-RU"/>
                </w:rPr>
                <w:t xml:space="preserve">prin </w:t>
              </w:r>
              <w:r w:rsidRPr="00B908A8">
                <w:rPr>
                  <w:sz w:val="20"/>
                  <w:lang w:val="ro-RO" w:eastAsia="ru-RU"/>
                </w:rPr>
                <w:t>Hotărârea Guvernului nr.</w:t>
              </w:r>
              <w:r w:rsidRPr="00B908A8">
                <w:rPr>
                  <w:iCs/>
                  <w:sz w:val="20"/>
                  <w:lang w:val="en-US" w:eastAsia="ru-RU"/>
                </w:rPr>
                <w:t>697 din 22.08.14</w:t>
              </w:r>
            </w:hyperlink>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5</w:t>
            </w:r>
          </w:p>
        </w:tc>
        <w:tc>
          <w:tcPr>
            <w:tcW w:w="1276" w:type="dxa"/>
            <w:vAlign w:val="center"/>
          </w:tcPr>
          <w:p w:rsidR="00164B3C" w:rsidRPr="00B908A8" w:rsidRDefault="00164B3C" w:rsidP="00B377D0">
            <w:pPr>
              <w:jc w:val="center"/>
              <w:rPr>
                <w:i/>
                <w:sz w:val="20"/>
                <w:lang w:val="ro-MD" w:eastAsia="ru-RU"/>
              </w:rPr>
            </w:pPr>
            <w:r w:rsidRPr="00B908A8">
              <w:rPr>
                <w:sz w:val="20"/>
                <w:lang w:val="ro-MD" w:eastAsia="ru-RU"/>
              </w:rPr>
              <w:t>Suma de control (</w:t>
            </w:r>
            <w:r w:rsidRPr="00B908A8">
              <w:rPr>
                <w:i/>
                <w:sz w:val="20"/>
                <w:lang w:val="ro-MD" w:eastAsia="ru-RU"/>
              </w:rPr>
              <w:t>Rîndul</w:t>
            </w:r>
          </w:p>
          <w:p w:rsidR="00164B3C" w:rsidRPr="00B908A8" w:rsidRDefault="00164B3C" w:rsidP="00B377D0">
            <w:pPr>
              <w:jc w:val="center"/>
              <w:rPr>
                <w:sz w:val="20"/>
                <w:lang w:val="ro-MD" w:eastAsia="ru-RU"/>
              </w:rPr>
            </w:pPr>
            <w:r w:rsidRPr="00B908A8">
              <w:rPr>
                <w:i/>
                <w:sz w:val="20"/>
                <w:lang w:val="ro-MD" w:eastAsia="ru-RU"/>
              </w:rPr>
              <w:t>Suma de control)</w:t>
            </w:r>
          </w:p>
        </w:tc>
        <w:tc>
          <w:tcPr>
            <w:tcW w:w="1560" w:type="dxa"/>
            <w:vAlign w:val="center"/>
          </w:tcPr>
          <w:p w:rsidR="00164B3C" w:rsidRPr="00B908A8" w:rsidRDefault="00164B3C" w:rsidP="00B377D0">
            <w:pPr>
              <w:jc w:val="center"/>
              <w:rPr>
                <w:sz w:val="20"/>
                <w:lang w:val="en-US" w:eastAsia="ru-RU"/>
              </w:rPr>
            </w:pPr>
            <w:r w:rsidRPr="00B908A8">
              <w:rPr>
                <w:sz w:val="20"/>
                <w:lang w:val="ro-MD" w:eastAsia="ru-RU"/>
              </w:rPr>
              <w:t>Începînd cu perioada fiscală anul 2010 pînă la perioada fiscală 2013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w:t>
            </w:r>
            <w:r w:rsidRPr="00B908A8">
              <w:rPr>
                <w:sz w:val="20"/>
                <w:lang w:val="en-US" w:eastAsia="ru-RU"/>
              </w:rPr>
              <w:t>pînă la data de 25 a lunii următo are încheierii anului fiscal</w:t>
            </w:r>
            <w:r w:rsidRPr="00B908A8">
              <w:rPr>
                <w:sz w:val="20"/>
                <w:lang w:val="ro-MD" w:eastAsia="ru-RU"/>
              </w:rPr>
              <w:t>)</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IALS 14</w:t>
            </w:r>
          </w:p>
        </w:tc>
        <w:tc>
          <w:tcPr>
            <w:tcW w:w="2883" w:type="dxa"/>
            <w:gridSpan w:val="3"/>
            <w:vAlign w:val="center"/>
          </w:tcPr>
          <w:p w:rsidR="00164B3C" w:rsidRPr="00B908A8" w:rsidRDefault="00164B3C" w:rsidP="00B377D0">
            <w:pPr>
              <w:tabs>
                <w:tab w:val="left" w:pos="15100"/>
              </w:tabs>
              <w:rPr>
                <w:sz w:val="20"/>
                <w:lang w:val="ro-RO" w:eastAsia="ru-RU"/>
              </w:rPr>
            </w:pPr>
            <w:r w:rsidRPr="00B908A8">
              <w:rPr>
                <w:sz w:val="20"/>
                <w:lang w:val="ro-RO" w:eastAsia="ru-RU"/>
              </w:rPr>
              <w:t xml:space="preserve">Notă de informare </w:t>
            </w:r>
            <w:r w:rsidRPr="00B908A8">
              <w:rPr>
                <w:bCs/>
                <w:color w:val="000000"/>
                <w:sz w:val="20"/>
                <w:lang w:val="ro-RO" w:eastAsia="ru-RU"/>
              </w:rPr>
              <w:t xml:space="preserve">privind salariul şi alte plăţi efectuate de către patron în folosul angajaţilor, precum şi plăţile achitate rezidenţilor din  alte surse de venit decît salariul şi impozitul pe venit reţinut din aceste plăţi </w:t>
            </w:r>
            <w:r w:rsidRPr="00B908A8">
              <w:rPr>
                <w:sz w:val="20"/>
                <w:lang w:val="ro-RO" w:eastAsia="ru-RU"/>
              </w:rPr>
              <w:t xml:space="preserve"> (aprobată prin Hotărârea Guvernului nr.697 din 22.08.2014)</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5</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w:t>
            </w:r>
          </w:p>
          <w:p w:rsidR="00164B3C" w:rsidRPr="00B908A8" w:rsidRDefault="00164B3C" w:rsidP="00B377D0">
            <w:pPr>
              <w:jc w:val="center"/>
              <w:rPr>
                <w:sz w:val="20"/>
                <w:lang w:val="en-US" w:eastAsia="ru-RU"/>
              </w:rPr>
            </w:pPr>
            <w:r w:rsidRPr="00B908A8">
              <w:rPr>
                <w:sz w:val="20"/>
                <w:lang w:val="ro-MD" w:eastAsia="ru-RU"/>
              </w:rPr>
              <w:t>cu perioada fiscală anul 2014</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w:t>
            </w:r>
            <w:r w:rsidRPr="00B908A8">
              <w:rPr>
                <w:sz w:val="20"/>
                <w:lang w:val="en-US" w:eastAsia="ru-RU"/>
              </w:rPr>
              <w:t>pînă la data de 25 a lunii următoare încheierii anului fiscal</w:t>
            </w:r>
            <w:r w:rsidRPr="00B908A8">
              <w:rPr>
                <w:sz w:val="20"/>
                <w:lang w:val="ro-MD" w:eastAsia="ru-RU"/>
              </w:rPr>
              <w:t>)</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IAS08</w:t>
            </w:r>
          </w:p>
        </w:tc>
        <w:tc>
          <w:tcPr>
            <w:tcW w:w="2883" w:type="dxa"/>
            <w:gridSpan w:val="3"/>
            <w:vAlign w:val="center"/>
          </w:tcPr>
          <w:p w:rsidR="00164B3C" w:rsidRPr="00B908A8" w:rsidRDefault="00164B3C" w:rsidP="00B377D0">
            <w:pPr>
              <w:rPr>
                <w:sz w:val="20"/>
                <w:lang w:val="ro-RO" w:eastAsia="ru-RU"/>
              </w:rPr>
            </w:pPr>
          </w:p>
          <w:p w:rsidR="00164B3C" w:rsidRPr="00B908A8" w:rsidRDefault="00164B3C" w:rsidP="00B377D0">
            <w:pPr>
              <w:rPr>
                <w:sz w:val="20"/>
                <w:lang w:val="ro-RO" w:eastAsia="ru-RU"/>
              </w:rPr>
            </w:pPr>
            <w:r w:rsidRPr="00B908A8">
              <w:rPr>
                <w:sz w:val="20"/>
                <w:lang w:val="ro-RO" w:eastAsia="ru-RU"/>
              </w:rPr>
              <w:t>Notă de informare privind plăţile achitate rezidenţilor din sursele de venit, altele decât salariul, şi privind impozitul pe venit reţinut din aceste plăţi (aprobată prin Ordinul IFPS nr.676 din 14.12.2007)</w:t>
            </w:r>
          </w:p>
        </w:tc>
        <w:tc>
          <w:tcPr>
            <w:tcW w:w="709" w:type="dxa"/>
            <w:vAlign w:val="center"/>
          </w:tcPr>
          <w:p w:rsidR="00164B3C" w:rsidRPr="00B908A8" w:rsidRDefault="00164B3C" w:rsidP="00B377D0">
            <w:pPr>
              <w:jc w:val="center"/>
              <w:rPr>
                <w:sz w:val="20"/>
                <w:lang w:eastAsia="ru-RU"/>
              </w:rPr>
            </w:pPr>
            <w:r w:rsidRPr="00B908A8">
              <w:rPr>
                <w:sz w:val="20"/>
                <w:lang w:eastAsia="ru-RU"/>
              </w:rPr>
              <w:t>C</w:t>
            </w:r>
            <w:r w:rsidRPr="00B908A8">
              <w:rPr>
                <w:sz w:val="20"/>
                <w:lang w:val="ro-MD" w:eastAsia="ru-RU"/>
              </w:rPr>
              <w:t>,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5</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en-US" w:eastAsia="ru-RU"/>
              </w:rPr>
            </w:pPr>
            <w:r w:rsidRPr="00B908A8">
              <w:rPr>
                <w:sz w:val="20"/>
                <w:lang w:val="ro-MD" w:eastAsia="ru-RU"/>
              </w:rPr>
              <w:t>Pentru perioadele ficale anul 2008-anul 2009</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(Pînă la 30 ianuarie a anului următor celui de gestiune)</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lastRenderedPageBreak/>
              <w:t>IAS09</w:t>
            </w:r>
          </w:p>
        </w:tc>
        <w:tc>
          <w:tcPr>
            <w:tcW w:w="2883" w:type="dxa"/>
            <w:gridSpan w:val="3"/>
            <w:vAlign w:val="center"/>
          </w:tcPr>
          <w:p w:rsidR="00164B3C" w:rsidRPr="00B908A8" w:rsidRDefault="00164B3C" w:rsidP="00B377D0">
            <w:pPr>
              <w:rPr>
                <w:sz w:val="20"/>
                <w:lang w:val="ro-RO" w:eastAsia="ru-RU"/>
              </w:rPr>
            </w:pPr>
          </w:p>
          <w:p w:rsidR="00164B3C" w:rsidRPr="00B908A8" w:rsidRDefault="00164B3C" w:rsidP="00B377D0">
            <w:pPr>
              <w:rPr>
                <w:sz w:val="20"/>
                <w:lang w:val="ro-RO" w:eastAsia="ru-RU"/>
              </w:rPr>
            </w:pPr>
            <w:r w:rsidRPr="00B908A8">
              <w:rPr>
                <w:sz w:val="20"/>
                <w:lang w:val="ro-RO" w:eastAsia="ru-RU"/>
              </w:rPr>
              <w:t>Notă de informare privind plăţile achitate rezidenţilor din sursele de venit, altele decât salariul, şi impozitul pe venit reţinut din aceste plăţi (aprobată prin  Hotărârea Guvernului  nr.10 din 19 ianuarie 2010).</w:t>
            </w:r>
          </w:p>
          <w:p w:rsidR="00164B3C" w:rsidRPr="00B908A8" w:rsidRDefault="00164B3C" w:rsidP="00B377D0">
            <w:pPr>
              <w:rPr>
                <w:sz w:val="20"/>
                <w:lang w:val="ro-RO" w:eastAsia="ru-RU"/>
              </w:rPr>
            </w:pPr>
            <w:r w:rsidRPr="00B908A8">
              <w:rPr>
                <w:sz w:val="20"/>
                <w:lang w:val="en-US" w:eastAsia="ru-RU"/>
              </w:rPr>
              <w:t xml:space="preserve">Abrogată </w:t>
            </w:r>
            <w:hyperlink r:id="rId8" w:history="1">
              <w:r w:rsidRPr="00B908A8">
                <w:rPr>
                  <w:iCs/>
                  <w:sz w:val="20"/>
                  <w:lang w:val="en-US" w:eastAsia="ru-RU"/>
                </w:rPr>
                <w:t xml:space="preserve">prin </w:t>
              </w:r>
              <w:r w:rsidRPr="00B908A8">
                <w:rPr>
                  <w:sz w:val="20"/>
                  <w:lang w:val="ro-RO" w:eastAsia="ru-RU"/>
                </w:rPr>
                <w:t>Hotărârea Guvernului nr.</w:t>
              </w:r>
              <w:r w:rsidRPr="00B908A8">
                <w:rPr>
                  <w:iCs/>
                  <w:sz w:val="20"/>
                  <w:lang w:val="en-US" w:eastAsia="ru-RU"/>
                </w:rPr>
                <w:t>697 din 22.08.14</w:t>
              </w:r>
            </w:hyperlink>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5</w:t>
            </w:r>
          </w:p>
        </w:tc>
        <w:tc>
          <w:tcPr>
            <w:tcW w:w="1276" w:type="dxa"/>
            <w:vAlign w:val="center"/>
          </w:tcPr>
          <w:p w:rsidR="00164B3C" w:rsidRPr="00B908A8" w:rsidRDefault="00164B3C" w:rsidP="00B377D0">
            <w:pPr>
              <w:jc w:val="center"/>
              <w:rPr>
                <w:i/>
                <w:sz w:val="20"/>
                <w:lang w:val="ro-MD" w:eastAsia="ru-RU"/>
              </w:rPr>
            </w:pPr>
            <w:r w:rsidRPr="00B908A8">
              <w:rPr>
                <w:sz w:val="20"/>
                <w:lang w:val="ro-MD" w:eastAsia="ru-RU"/>
              </w:rPr>
              <w:t xml:space="preserve">Suma de control </w:t>
            </w:r>
            <w:r w:rsidRPr="00B908A8">
              <w:rPr>
                <w:i/>
                <w:sz w:val="20"/>
                <w:lang w:val="ro-MD" w:eastAsia="ru-RU"/>
              </w:rPr>
              <w:t>(Rîndul</w:t>
            </w:r>
          </w:p>
          <w:p w:rsidR="00164B3C" w:rsidRPr="00B908A8" w:rsidRDefault="00164B3C" w:rsidP="00B377D0">
            <w:pPr>
              <w:jc w:val="center"/>
              <w:rPr>
                <w:sz w:val="20"/>
                <w:lang w:val="ro-MD" w:eastAsia="ru-RU"/>
              </w:rPr>
            </w:pPr>
            <w:r w:rsidRPr="00B908A8">
              <w:rPr>
                <w:i/>
                <w:sz w:val="20"/>
                <w:lang w:val="ro-MD" w:eastAsia="ru-RU"/>
              </w:rPr>
              <w:t>Suma de control)</w:t>
            </w:r>
          </w:p>
        </w:tc>
        <w:tc>
          <w:tcPr>
            <w:tcW w:w="1560" w:type="dxa"/>
            <w:vAlign w:val="center"/>
          </w:tcPr>
          <w:p w:rsidR="00164B3C" w:rsidRPr="00B908A8" w:rsidRDefault="00164B3C" w:rsidP="00B377D0">
            <w:pPr>
              <w:jc w:val="center"/>
              <w:rPr>
                <w:sz w:val="20"/>
                <w:lang w:val="en-US" w:eastAsia="ru-RU"/>
              </w:rPr>
            </w:pPr>
            <w:r w:rsidRPr="00B908A8">
              <w:rPr>
                <w:sz w:val="20"/>
                <w:lang w:val="ro-MD" w:eastAsia="ru-RU"/>
              </w:rPr>
              <w:t>Începînd cu perioada fiscală anul 2010 pînă la perioada fiscală 2013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w:t>
            </w:r>
            <w:r w:rsidRPr="00B908A8">
              <w:rPr>
                <w:sz w:val="20"/>
                <w:lang w:val="en-US" w:eastAsia="ru-RU"/>
              </w:rPr>
              <w:t>pînă la data de 25 a lunii următoare încheierii anului fiscal</w:t>
            </w:r>
            <w:r w:rsidRPr="00B908A8">
              <w:rPr>
                <w:sz w:val="20"/>
                <w:lang w:val="ro-MD" w:eastAsia="ru-RU"/>
              </w:rPr>
              <w:t>)</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INR08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Notă de informare privind impozitul reţinut din sursele de venit, altele decât salariul, achitate persoanelor nerezidente (aprobată prin ordinul IFPS nr.676 din 14.12.2007)</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5</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eastAsia="ru-RU"/>
              </w:rPr>
            </w:pPr>
            <w:r w:rsidRPr="00B908A8">
              <w:rPr>
                <w:sz w:val="20"/>
                <w:lang w:eastAsia="ru-RU"/>
              </w:rPr>
              <w:t>Pentru perioadele fiscale 2008-2009</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(Pînă la 30 ianuarie a anului următor celui de gestiune)</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INR09</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Notă de informare privind impozitul reţinut din sursele de venit altele decît salariul, achitate persoanelor nerezidente (aprobată prin  Hotărârea Guvernului nr.10 din 19 ianuarie 2010).</w:t>
            </w:r>
          </w:p>
          <w:p w:rsidR="00164B3C" w:rsidRPr="00B908A8" w:rsidRDefault="00164B3C" w:rsidP="00B377D0">
            <w:pPr>
              <w:rPr>
                <w:sz w:val="20"/>
                <w:lang w:val="ro-RO" w:eastAsia="ru-RU"/>
              </w:rPr>
            </w:pPr>
            <w:r w:rsidRPr="00B908A8">
              <w:rPr>
                <w:sz w:val="20"/>
                <w:lang w:val="en-US" w:eastAsia="ru-RU"/>
              </w:rPr>
              <w:t xml:space="preserve">Abrogată </w:t>
            </w:r>
            <w:hyperlink r:id="rId9" w:history="1">
              <w:r w:rsidRPr="00B908A8">
                <w:rPr>
                  <w:iCs/>
                  <w:sz w:val="20"/>
                  <w:lang w:val="en-US" w:eastAsia="ru-RU"/>
                </w:rPr>
                <w:t xml:space="preserve">prin </w:t>
              </w:r>
              <w:r w:rsidRPr="00B908A8">
                <w:rPr>
                  <w:sz w:val="20"/>
                  <w:lang w:val="ro-RO" w:eastAsia="ru-RU"/>
                </w:rPr>
                <w:t>Hotărârea Guvernului nr.</w:t>
              </w:r>
              <w:r w:rsidRPr="00B908A8">
                <w:rPr>
                  <w:iCs/>
                  <w:sz w:val="20"/>
                  <w:lang w:val="en-US" w:eastAsia="ru-RU"/>
                </w:rPr>
                <w:t>697 din 22.08.14</w:t>
              </w:r>
            </w:hyperlink>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5</w:t>
            </w:r>
          </w:p>
        </w:tc>
        <w:tc>
          <w:tcPr>
            <w:tcW w:w="1276" w:type="dxa"/>
            <w:vAlign w:val="center"/>
          </w:tcPr>
          <w:p w:rsidR="00164B3C" w:rsidRPr="00B908A8" w:rsidRDefault="00164B3C" w:rsidP="00B377D0">
            <w:pPr>
              <w:jc w:val="center"/>
              <w:rPr>
                <w:i/>
                <w:sz w:val="20"/>
                <w:lang w:val="ro-MD" w:eastAsia="ru-RU"/>
              </w:rPr>
            </w:pPr>
            <w:r w:rsidRPr="00B908A8">
              <w:rPr>
                <w:sz w:val="20"/>
                <w:lang w:val="ro-MD" w:eastAsia="ru-RU"/>
              </w:rPr>
              <w:t xml:space="preserve">Suma de control </w:t>
            </w:r>
            <w:r w:rsidRPr="00B908A8">
              <w:rPr>
                <w:i/>
                <w:sz w:val="20"/>
                <w:lang w:val="ro-MD" w:eastAsia="ru-RU"/>
              </w:rPr>
              <w:t>(Rîndul</w:t>
            </w:r>
          </w:p>
          <w:p w:rsidR="00164B3C" w:rsidRPr="00B908A8" w:rsidRDefault="00164B3C" w:rsidP="00B377D0">
            <w:pPr>
              <w:jc w:val="center"/>
              <w:rPr>
                <w:sz w:val="20"/>
                <w:lang w:val="ro-MD" w:eastAsia="ru-RU"/>
              </w:rPr>
            </w:pPr>
            <w:r w:rsidRPr="00B908A8">
              <w:rPr>
                <w:i/>
                <w:sz w:val="20"/>
                <w:lang w:val="ro-MD" w:eastAsia="ru-RU"/>
              </w:rPr>
              <w:t>Suma de control)</w:t>
            </w:r>
          </w:p>
        </w:tc>
        <w:tc>
          <w:tcPr>
            <w:tcW w:w="1560" w:type="dxa"/>
            <w:vAlign w:val="center"/>
          </w:tcPr>
          <w:p w:rsidR="00164B3C" w:rsidRPr="00B908A8" w:rsidRDefault="00164B3C" w:rsidP="00B377D0">
            <w:pPr>
              <w:jc w:val="center"/>
              <w:rPr>
                <w:sz w:val="20"/>
                <w:lang w:val="en-US" w:eastAsia="ru-RU"/>
              </w:rPr>
            </w:pPr>
            <w:r w:rsidRPr="00B908A8">
              <w:rPr>
                <w:sz w:val="20"/>
                <w:lang w:val="ro-MD" w:eastAsia="ru-RU"/>
              </w:rPr>
              <w:t>Începînd cu perioada fiscală anul 2010 pînă la perioada fiscală 2013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w:t>
            </w:r>
            <w:r w:rsidRPr="00B908A8">
              <w:rPr>
                <w:sz w:val="20"/>
                <w:lang w:val="en-US" w:eastAsia="ru-RU"/>
              </w:rPr>
              <w:t>pînă la data de 25 a lunii următoare încheierii anului fiscal</w:t>
            </w:r>
            <w:r w:rsidRPr="00B908A8">
              <w:rPr>
                <w:sz w:val="20"/>
                <w:lang w:val="ro-MD" w:eastAsia="ru-RU"/>
              </w:rPr>
              <w:t>)</w:t>
            </w:r>
          </w:p>
        </w:tc>
      </w:tr>
      <w:tr w:rsidR="00164B3C" w:rsidRPr="00B908A8" w:rsidTr="00B377D0">
        <w:trPr>
          <w:trHeight w:val="1525"/>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INR 14</w:t>
            </w:r>
          </w:p>
        </w:tc>
        <w:tc>
          <w:tcPr>
            <w:tcW w:w="2883" w:type="dxa"/>
            <w:gridSpan w:val="3"/>
            <w:vAlign w:val="center"/>
          </w:tcPr>
          <w:p w:rsidR="00164B3C" w:rsidRPr="00B908A8" w:rsidRDefault="00164B3C" w:rsidP="00B377D0">
            <w:pPr>
              <w:rPr>
                <w:sz w:val="20"/>
                <w:lang w:val="ro-RO" w:eastAsia="ru-RU"/>
              </w:rPr>
            </w:pPr>
            <w:r w:rsidRPr="00B908A8">
              <w:rPr>
                <w:bCs/>
                <w:sz w:val="20"/>
                <w:lang w:val="ro-RO" w:eastAsia="ru-RU"/>
              </w:rPr>
              <w:t>Notă de informare</w:t>
            </w:r>
            <w:r w:rsidRPr="00B908A8">
              <w:rPr>
                <w:b/>
                <w:bCs/>
                <w:sz w:val="20"/>
                <w:lang w:val="ro-RO" w:eastAsia="ru-RU"/>
              </w:rPr>
              <w:t xml:space="preserve"> </w:t>
            </w:r>
            <w:r w:rsidRPr="00B908A8">
              <w:rPr>
                <w:bCs/>
                <w:color w:val="000000"/>
                <w:sz w:val="20"/>
                <w:lang w:val="ro-RO" w:eastAsia="ru-RU"/>
              </w:rPr>
              <w:t xml:space="preserve">privind impozitul reţinut din alte surse de venit decît  salariul achitate persoanelor nerezidente </w:t>
            </w:r>
            <w:r w:rsidRPr="00B908A8">
              <w:rPr>
                <w:bCs/>
                <w:sz w:val="20"/>
                <w:lang w:val="ro-RO" w:eastAsia="ru-RU"/>
              </w:rPr>
              <w:t xml:space="preserve">(aprobată prin </w:t>
            </w:r>
            <w:r w:rsidRPr="00B908A8">
              <w:rPr>
                <w:sz w:val="20"/>
                <w:lang w:val="ro-RO" w:eastAsia="ru-RU"/>
              </w:rPr>
              <w:t>Hotărârea Guvernului nr.</w:t>
            </w:r>
            <w:r w:rsidRPr="00B908A8">
              <w:rPr>
                <w:bCs/>
                <w:sz w:val="20"/>
                <w:lang w:val="ro-RO" w:eastAsia="ru-RU"/>
              </w:rPr>
              <w:t xml:space="preserve"> 697 din 22.08.2014)</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5</w:t>
            </w:r>
          </w:p>
        </w:tc>
        <w:tc>
          <w:tcPr>
            <w:tcW w:w="1276" w:type="dxa"/>
            <w:vAlign w:val="center"/>
          </w:tcPr>
          <w:p w:rsidR="00164B3C" w:rsidRPr="00B908A8" w:rsidRDefault="00164B3C" w:rsidP="00B377D0">
            <w:pPr>
              <w:jc w:val="center"/>
              <w:rPr>
                <w:i/>
                <w:sz w:val="20"/>
                <w:lang w:val="ro-MD" w:eastAsia="ru-RU"/>
              </w:rPr>
            </w:pPr>
            <w:r w:rsidRPr="00B908A8">
              <w:rPr>
                <w:sz w:val="20"/>
                <w:lang w:val="ro-MD" w:eastAsia="ru-RU"/>
              </w:rPr>
              <w:t xml:space="preserve">Suma de control </w:t>
            </w:r>
            <w:r w:rsidRPr="00B908A8">
              <w:rPr>
                <w:i/>
                <w:sz w:val="20"/>
                <w:lang w:val="ro-MD" w:eastAsia="ru-RU"/>
              </w:rPr>
              <w:t>(Rîndul</w:t>
            </w:r>
          </w:p>
          <w:p w:rsidR="00164B3C" w:rsidRPr="00B908A8" w:rsidRDefault="00164B3C" w:rsidP="00B377D0">
            <w:pPr>
              <w:jc w:val="center"/>
              <w:rPr>
                <w:sz w:val="20"/>
                <w:lang w:val="ro-MD" w:eastAsia="ru-RU"/>
              </w:rPr>
            </w:pPr>
            <w:r w:rsidRPr="00B908A8">
              <w:rPr>
                <w:i/>
                <w:sz w:val="20"/>
                <w:lang w:val="ro-MD" w:eastAsia="ru-RU"/>
              </w:rPr>
              <w:t>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w:t>
            </w:r>
          </w:p>
          <w:p w:rsidR="00164B3C" w:rsidRPr="00B908A8" w:rsidRDefault="00164B3C" w:rsidP="00B377D0">
            <w:pPr>
              <w:jc w:val="center"/>
              <w:rPr>
                <w:sz w:val="20"/>
                <w:lang w:val="en-US" w:eastAsia="ru-RU"/>
              </w:rPr>
            </w:pPr>
            <w:r w:rsidRPr="00B908A8">
              <w:rPr>
                <w:sz w:val="20"/>
                <w:lang w:val="ro-MD" w:eastAsia="ru-RU"/>
              </w:rPr>
              <w:t>cu perioada fiscală anul 2014</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(pînă la data de 25 a lunii următoare încheierii anului fiscal)</w:t>
            </w:r>
          </w:p>
        </w:tc>
      </w:tr>
      <w:tr w:rsidR="00164B3C" w:rsidRPr="00B908A8" w:rsidTr="00B377D0">
        <w:trPr>
          <w:trHeight w:val="891"/>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IRV08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suma venitului achitat şi impozitul pe venit reţinut din acesta (aprobată prin Ordinul IFPS nr.676 din 14.12.2007)</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Pentru perioadele fiscale</w:t>
            </w:r>
          </w:p>
          <w:p w:rsidR="00164B3C" w:rsidRPr="00B908A8" w:rsidRDefault="00164B3C" w:rsidP="00B377D0">
            <w:pPr>
              <w:jc w:val="center"/>
              <w:rPr>
                <w:b/>
                <w:sz w:val="20"/>
                <w:lang w:val="ro-MD" w:eastAsia="ru-RU"/>
              </w:rPr>
            </w:pPr>
            <w:r w:rsidRPr="00B908A8">
              <w:rPr>
                <w:sz w:val="20"/>
                <w:lang w:val="ro-MD" w:eastAsia="ru-RU"/>
              </w:rPr>
              <w:t>anul 2008 –anul 2009</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/MM / YYYY</w:t>
            </w:r>
          </w:p>
          <w:p w:rsidR="00164B3C" w:rsidRPr="00B908A8" w:rsidRDefault="00164B3C" w:rsidP="00B377D0">
            <w:pPr>
              <w:jc w:val="center"/>
              <w:rPr>
                <w:sz w:val="20"/>
                <w:lang w:val="ro-MD" w:eastAsia="ru-RU"/>
              </w:rPr>
            </w:pPr>
            <w:r w:rsidRPr="00B908A8">
              <w:rPr>
                <w:sz w:val="20"/>
                <w:lang w:val="ro-MD" w:eastAsia="ru-RU"/>
              </w:rPr>
              <w:t>(Pînă la ultima zi a lunii următoare celei de gestiune)</w:t>
            </w:r>
          </w:p>
        </w:tc>
      </w:tr>
      <w:tr w:rsidR="00164B3C" w:rsidRPr="00B908A8" w:rsidTr="00B377D0">
        <w:trPr>
          <w:trHeight w:val="192"/>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IRV09</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suma venitului achitat şi impozitul pe venit reţinut din acesta (aprobată prin Hotărârea Guvernului nr.10 din 19 ianuarie 2010).</w:t>
            </w:r>
          </w:p>
          <w:p w:rsidR="00164B3C" w:rsidRPr="00B908A8" w:rsidRDefault="00164B3C" w:rsidP="00B377D0">
            <w:pPr>
              <w:rPr>
                <w:sz w:val="20"/>
                <w:lang w:val="ro-RO" w:eastAsia="ru-RU"/>
              </w:rPr>
            </w:pPr>
            <w:r w:rsidRPr="00B908A8">
              <w:rPr>
                <w:sz w:val="20"/>
                <w:lang w:val="en-US" w:eastAsia="ru-RU"/>
              </w:rPr>
              <w:t xml:space="preserve">Abrogată </w:t>
            </w:r>
            <w:hyperlink r:id="rId10" w:history="1">
              <w:r w:rsidRPr="00B908A8">
                <w:rPr>
                  <w:iCs/>
                  <w:sz w:val="20"/>
                  <w:lang w:val="en-US" w:eastAsia="ru-RU"/>
                </w:rPr>
                <w:t xml:space="preserve">prin </w:t>
              </w:r>
              <w:r w:rsidRPr="00B908A8">
                <w:rPr>
                  <w:sz w:val="20"/>
                  <w:lang w:val="ro-RO" w:eastAsia="ru-RU"/>
                </w:rPr>
                <w:t>Hotărârea Guvernului nr.</w:t>
              </w:r>
              <w:r w:rsidRPr="00B908A8">
                <w:rPr>
                  <w:iCs/>
                  <w:sz w:val="20"/>
                  <w:lang w:val="en-US" w:eastAsia="ru-RU"/>
                </w:rPr>
                <w:t>697 din 22.08.14</w:t>
              </w:r>
            </w:hyperlink>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en-US" w:eastAsia="ru-RU"/>
              </w:rPr>
            </w:pPr>
            <w:r w:rsidRPr="00B908A8">
              <w:rPr>
                <w:sz w:val="20"/>
                <w:lang w:val="ro-MD" w:eastAsia="ru-RU"/>
              </w:rPr>
              <w:t>Începând cu perioadele fiscale aferente anului  2010 p</w:t>
            </w:r>
            <w:r w:rsidRPr="00B908A8">
              <w:rPr>
                <w:sz w:val="20"/>
                <w:lang w:val="ro-RO" w:eastAsia="ru-RU"/>
              </w:rPr>
              <w:t>înă pentru perioada fiscală luna august 2014</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/MM / YYYY</w:t>
            </w:r>
          </w:p>
          <w:p w:rsidR="00164B3C" w:rsidRPr="00B908A8" w:rsidRDefault="00164B3C" w:rsidP="00B377D0">
            <w:pPr>
              <w:jc w:val="center"/>
              <w:rPr>
                <w:sz w:val="20"/>
                <w:lang w:val="ro-MD" w:eastAsia="ru-RU"/>
              </w:rPr>
            </w:pPr>
            <w:r w:rsidRPr="00B908A8">
              <w:rPr>
                <w:sz w:val="20"/>
                <w:lang w:val="ro-MD" w:eastAsia="ru-RU"/>
              </w:rPr>
              <w:t>(pînă la data de 25 a lunii următoare lunii în care au fost efectuate plăţile)</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IRV 14</w:t>
            </w:r>
          </w:p>
        </w:tc>
        <w:tc>
          <w:tcPr>
            <w:tcW w:w="2883" w:type="dxa"/>
            <w:gridSpan w:val="3"/>
            <w:vAlign w:val="center"/>
          </w:tcPr>
          <w:p w:rsidR="00164B3C" w:rsidRPr="00B908A8" w:rsidRDefault="00164B3C" w:rsidP="00B377D0">
            <w:pPr>
              <w:rPr>
                <w:bCs/>
                <w:color w:val="000000"/>
                <w:sz w:val="20"/>
                <w:lang w:val="ro-RO" w:eastAsia="ru-RU"/>
              </w:rPr>
            </w:pPr>
            <w:r w:rsidRPr="00B908A8">
              <w:rPr>
                <w:sz w:val="20"/>
                <w:lang w:val="ro-RO" w:eastAsia="ru-RU"/>
              </w:rPr>
              <w:t xml:space="preserve">Darea de seamă </w:t>
            </w:r>
            <w:r w:rsidRPr="00B908A8">
              <w:rPr>
                <w:bCs/>
                <w:color w:val="000000"/>
                <w:sz w:val="20"/>
                <w:lang w:val="ro-RO" w:eastAsia="ru-RU"/>
              </w:rPr>
              <w:t xml:space="preserve">privind suma venitului achitat şi impozitul pe venit reţinut din acesta </w:t>
            </w:r>
            <w:r w:rsidRPr="00B908A8">
              <w:rPr>
                <w:sz w:val="20"/>
                <w:lang w:val="ro-RO" w:eastAsia="ru-RU"/>
              </w:rPr>
              <w:t>(aprobată prin Hotărârea Guvernului nr. 697 din 22.08.2014).</w:t>
            </w:r>
          </w:p>
          <w:p w:rsidR="00164B3C" w:rsidRPr="00B908A8" w:rsidRDefault="00164B3C" w:rsidP="00B377D0">
            <w:pPr>
              <w:rPr>
                <w:sz w:val="20"/>
                <w:lang w:val="ro-RO" w:eastAsia="ru-RU"/>
              </w:rPr>
            </w:pP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w:t>
            </w:r>
          </w:p>
          <w:p w:rsidR="00164B3C" w:rsidRPr="00B908A8" w:rsidRDefault="00164B3C" w:rsidP="00B377D0">
            <w:pPr>
              <w:jc w:val="center"/>
              <w:rPr>
                <w:sz w:val="20"/>
                <w:lang w:val="ro-MD" w:eastAsia="ru-RU"/>
              </w:rPr>
            </w:pPr>
            <w:r w:rsidRPr="00B908A8">
              <w:rPr>
                <w:sz w:val="20"/>
                <w:lang w:val="ro-MD" w:eastAsia="ru-RU"/>
              </w:rPr>
              <w:t>cu perioada fiscală septembrie 2014</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/MM / YYYY</w:t>
            </w:r>
          </w:p>
          <w:p w:rsidR="00164B3C" w:rsidRPr="00B908A8" w:rsidRDefault="00164B3C" w:rsidP="00B377D0">
            <w:pPr>
              <w:jc w:val="center"/>
              <w:rPr>
                <w:sz w:val="20"/>
                <w:lang w:val="ro-MD" w:eastAsia="ru-RU"/>
              </w:rPr>
            </w:pPr>
            <w:r w:rsidRPr="00B908A8">
              <w:rPr>
                <w:sz w:val="20"/>
                <w:lang w:val="ro-MD" w:eastAsia="ru-RU"/>
              </w:rPr>
              <w:t>(pînă la data de 25 a lunii următoare lunii în care au fost efectuate plăţile)</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en-US" w:eastAsia="ru-RU"/>
              </w:rPr>
            </w:pPr>
            <w:r w:rsidRPr="00B908A8">
              <w:rPr>
                <w:b/>
                <w:sz w:val="20"/>
                <w:lang w:eastAsia="ru-RU"/>
              </w:rPr>
              <w:t>CNOTAR</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Calculul impozitului pe venit al notarului privat (aprobat prin Ordinul IFPS nr.147 din 22.07.2003).</w:t>
            </w:r>
          </w:p>
          <w:p w:rsidR="00164B3C" w:rsidRPr="00B908A8" w:rsidRDefault="00164B3C" w:rsidP="00B377D0">
            <w:pPr>
              <w:rPr>
                <w:sz w:val="20"/>
                <w:lang w:val="en-US" w:eastAsia="ru-RU"/>
              </w:rPr>
            </w:pPr>
            <w:hyperlink r:id="rId11"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152 din 13.02.14</w:t>
              </w:r>
            </w:hyperlink>
            <w:r w:rsidRPr="00B908A8">
              <w:rPr>
                <w:sz w:val="20"/>
                <w:lang w:val="en-US" w:eastAsia="ru-RU"/>
              </w:rPr>
              <w:t>.</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perioadele fiscale aferente anului 2003</w:t>
            </w:r>
          </w:p>
          <w:p w:rsidR="00164B3C" w:rsidRPr="00B908A8" w:rsidRDefault="00164B3C" w:rsidP="00B377D0">
            <w:pPr>
              <w:jc w:val="center"/>
              <w:rPr>
                <w:sz w:val="20"/>
                <w:lang w:val="ro-MD" w:eastAsia="ru-RU"/>
              </w:rPr>
            </w:pPr>
            <w:r w:rsidRPr="00B908A8">
              <w:rPr>
                <w:sz w:val="20"/>
                <w:lang w:val="ro-MD" w:eastAsia="ru-RU"/>
              </w:rPr>
              <w:t>pînă pentru perioada fiscală ianuarie  2014</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/MM / YYYY</w:t>
            </w:r>
          </w:p>
          <w:p w:rsidR="00164B3C" w:rsidRPr="00B908A8" w:rsidRDefault="00164B3C" w:rsidP="00B377D0">
            <w:pPr>
              <w:jc w:val="center"/>
              <w:rPr>
                <w:sz w:val="20"/>
                <w:lang w:val="ro-MD" w:eastAsia="ru-RU"/>
              </w:rPr>
            </w:pPr>
            <w:r w:rsidRPr="00B908A8">
              <w:rPr>
                <w:sz w:val="20"/>
                <w:lang w:val="ro-MD" w:eastAsia="ru-RU"/>
              </w:rPr>
              <w:t>(Pînă la ultima zi a lunii următoare celei de gestiune)</w:t>
            </w:r>
          </w:p>
        </w:tc>
      </w:tr>
      <w:tr w:rsidR="00164B3C" w:rsidRPr="00B908A8" w:rsidTr="00B377D0">
        <w:trPr>
          <w:trHeight w:val="1849"/>
        </w:trPr>
        <w:tc>
          <w:tcPr>
            <w:tcW w:w="1419" w:type="dxa"/>
            <w:vAlign w:val="center"/>
          </w:tcPr>
          <w:p w:rsidR="00164B3C" w:rsidRPr="00B908A8" w:rsidRDefault="00164B3C" w:rsidP="00B377D0">
            <w:pPr>
              <w:jc w:val="center"/>
              <w:rPr>
                <w:sz w:val="20"/>
                <w:lang w:val="ro-RO"/>
              </w:rPr>
            </w:pPr>
            <w:r w:rsidRPr="00B908A8">
              <w:rPr>
                <w:b/>
                <w:bCs/>
                <w:sz w:val="20"/>
                <w:lang w:val="ro-RO"/>
              </w:rPr>
              <w:lastRenderedPageBreak/>
              <w:t>CNOTAR 14</w:t>
            </w:r>
          </w:p>
          <w:p w:rsidR="00164B3C" w:rsidRPr="00B908A8" w:rsidRDefault="00164B3C" w:rsidP="00B377D0">
            <w:pPr>
              <w:jc w:val="center"/>
              <w:rPr>
                <w:b/>
                <w:bCs/>
                <w:sz w:val="20"/>
                <w:lang w:val="ro-MD" w:eastAsia="ru-RU"/>
              </w:rPr>
            </w:pPr>
          </w:p>
        </w:tc>
        <w:tc>
          <w:tcPr>
            <w:tcW w:w="2883" w:type="dxa"/>
            <w:gridSpan w:val="3"/>
            <w:vAlign w:val="center"/>
          </w:tcPr>
          <w:p w:rsidR="00164B3C" w:rsidRPr="00B908A8" w:rsidRDefault="00164B3C" w:rsidP="00B377D0">
            <w:pPr>
              <w:rPr>
                <w:bCs/>
                <w:sz w:val="20"/>
                <w:lang w:val="ro-RO"/>
              </w:rPr>
            </w:pPr>
            <w:r w:rsidRPr="00B908A8">
              <w:rPr>
                <w:sz w:val="20"/>
                <w:lang w:val="ro-RO" w:eastAsia="ru-RU"/>
              </w:rPr>
              <w:t>Calculul</w:t>
            </w:r>
            <w:r w:rsidRPr="00B908A8">
              <w:rPr>
                <w:bCs/>
                <w:sz w:val="20"/>
                <w:lang w:val="ro-RO"/>
              </w:rPr>
              <w:t xml:space="preserve"> impozitului pe venit al persoanei ce practică activitatea profesională de notar public sau de executor judecătoresc </w:t>
            </w:r>
            <w:r w:rsidRPr="00B908A8">
              <w:rPr>
                <w:sz w:val="20"/>
                <w:lang w:val="ro-RO" w:eastAsia="ru-RU"/>
              </w:rPr>
              <w:t>(aprobat prin Ordinul IFPS nr.</w:t>
            </w:r>
            <w:r w:rsidRPr="00B908A8">
              <w:rPr>
                <w:bCs/>
                <w:sz w:val="20"/>
                <w:lang w:val="ro-RO"/>
              </w:rPr>
              <w:t>152  din  13 februarie 2014)</w:t>
            </w:r>
          </w:p>
          <w:p w:rsidR="00164B3C" w:rsidRPr="00B908A8" w:rsidRDefault="00164B3C" w:rsidP="00B377D0">
            <w:pPr>
              <w:rPr>
                <w:bCs/>
                <w:sz w:val="20"/>
                <w:lang w:val="ro-RO"/>
              </w:rPr>
            </w:pPr>
            <w:r w:rsidRPr="00B908A8">
              <w:rPr>
                <w:sz w:val="20"/>
                <w:lang w:val="ro-RO" w:eastAsia="ru-RU"/>
              </w:rPr>
              <w:t>Abrogat prin Ordinul MF nr.72</w:t>
            </w:r>
            <w:r w:rsidRPr="00B908A8">
              <w:rPr>
                <w:bCs/>
                <w:sz w:val="20"/>
                <w:lang w:val="ro-RO"/>
              </w:rPr>
              <w:t xml:space="preserve">  din  25.05.2015</w:t>
            </w:r>
          </w:p>
          <w:p w:rsidR="00164B3C" w:rsidRPr="00B908A8" w:rsidRDefault="00164B3C" w:rsidP="00B377D0">
            <w:pPr>
              <w:rPr>
                <w:sz w:val="20"/>
                <w:lang w:val="ro-RO" w:eastAsia="ru-RU"/>
              </w:rPr>
            </w:pP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perioada  fiscală februarie 2014</w:t>
            </w:r>
          </w:p>
          <w:p w:rsidR="00164B3C" w:rsidRPr="00B908A8" w:rsidRDefault="00164B3C" w:rsidP="00B377D0">
            <w:pPr>
              <w:jc w:val="center"/>
              <w:rPr>
                <w:sz w:val="20"/>
                <w:lang w:val="ro-MD" w:eastAsia="ru-RU"/>
              </w:rPr>
            </w:pPr>
            <w:r w:rsidRPr="00B908A8">
              <w:rPr>
                <w:sz w:val="20"/>
                <w:lang w:val="ro-MD" w:eastAsia="ru-RU"/>
              </w:rPr>
              <w:t>pînă pentru perioada fiscală mai 2015</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/MM / YYYY</w:t>
            </w:r>
          </w:p>
          <w:p w:rsidR="00164B3C" w:rsidRPr="00B908A8" w:rsidRDefault="00164B3C" w:rsidP="00B377D0">
            <w:pPr>
              <w:jc w:val="center"/>
              <w:rPr>
                <w:sz w:val="20"/>
                <w:lang w:val="ro-MD" w:eastAsia="ru-RU"/>
              </w:rPr>
            </w:pPr>
            <w:r w:rsidRPr="00B908A8">
              <w:rPr>
                <w:sz w:val="20"/>
                <w:lang w:val="ro-MD" w:eastAsia="ru-RU"/>
              </w:rPr>
              <w:t>(pînă la data de 25 a lunii următoare lunii în care au fost efectuate plăţile)</w:t>
            </w:r>
          </w:p>
        </w:tc>
      </w:tr>
      <w:tr w:rsidR="00164B3C" w:rsidRPr="00B908A8" w:rsidTr="00B377D0">
        <w:trPr>
          <w:trHeight w:val="1849"/>
        </w:trPr>
        <w:tc>
          <w:tcPr>
            <w:tcW w:w="1419" w:type="dxa"/>
            <w:vAlign w:val="center"/>
          </w:tcPr>
          <w:p w:rsidR="00164B3C" w:rsidRPr="00B908A8" w:rsidRDefault="00164B3C" w:rsidP="00B377D0">
            <w:pPr>
              <w:jc w:val="center"/>
              <w:rPr>
                <w:b/>
                <w:bCs/>
                <w:sz w:val="20"/>
                <w:lang w:val="ro-MD" w:eastAsia="ru-RU"/>
              </w:rPr>
            </w:pPr>
            <w:r w:rsidRPr="00B908A8">
              <w:rPr>
                <w:b/>
                <w:bCs/>
                <w:sz w:val="20"/>
                <w:lang w:val="ro-RO"/>
              </w:rPr>
              <w:t>CNOTAREX15</w:t>
            </w:r>
          </w:p>
        </w:tc>
        <w:tc>
          <w:tcPr>
            <w:tcW w:w="2883" w:type="dxa"/>
            <w:gridSpan w:val="3"/>
            <w:vAlign w:val="center"/>
          </w:tcPr>
          <w:p w:rsidR="00164B3C" w:rsidRPr="00B908A8" w:rsidRDefault="00164B3C" w:rsidP="00B377D0">
            <w:pPr>
              <w:rPr>
                <w:sz w:val="20"/>
                <w:lang w:val="ro-RO" w:eastAsia="ru-RU"/>
              </w:rPr>
            </w:pPr>
          </w:p>
          <w:p w:rsidR="00164B3C" w:rsidRPr="00B908A8" w:rsidRDefault="00164B3C" w:rsidP="00B377D0">
            <w:pPr>
              <w:rPr>
                <w:bCs/>
                <w:sz w:val="20"/>
                <w:lang w:val="ro-RO"/>
              </w:rPr>
            </w:pPr>
            <w:r w:rsidRPr="00B908A8">
              <w:rPr>
                <w:bCs/>
                <w:sz w:val="20"/>
                <w:lang w:val="ro-RO"/>
              </w:rPr>
              <w:t xml:space="preserve">Calculul impozitului pe venitul persoanei ce practică activitate profesională de notar sau de executor judecătoresc </w:t>
            </w:r>
            <w:r w:rsidRPr="00B908A8">
              <w:rPr>
                <w:sz w:val="20"/>
                <w:lang w:val="ro-RO" w:eastAsia="ru-RU"/>
              </w:rPr>
              <w:t>(aprobat prin Ordinul MF nr.72</w:t>
            </w:r>
            <w:r w:rsidRPr="00B908A8">
              <w:rPr>
                <w:bCs/>
                <w:sz w:val="20"/>
                <w:lang w:val="ro-RO"/>
              </w:rPr>
              <w:t xml:space="preserve">  din  25.05.2015)</w:t>
            </w:r>
          </w:p>
          <w:p w:rsidR="00164B3C" w:rsidRPr="00B908A8" w:rsidRDefault="00164B3C" w:rsidP="00B377D0">
            <w:pPr>
              <w:rPr>
                <w:sz w:val="20"/>
                <w:lang w:val="ro-RO" w:eastAsia="ru-RU"/>
              </w:rPr>
            </w:pP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1</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perioada fiscală iunie 2015</w:t>
            </w:r>
          </w:p>
          <w:p w:rsidR="00164B3C" w:rsidRPr="00B908A8" w:rsidRDefault="00164B3C" w:rsidP="00B377D0">
            <w:pPr>
              <w:jc w:val="center"/>
              <w:rPr>
                <w:sz w:val="20"/>
                <w:lang w:val="ro-MD" w:eastAsia="ru-RU"/>
              </w:rPr>
            </w:pP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L /MM / YYYY</w:t>
            </w:r>
          </w:p>
          <w:p w:rsidR="00164B3C" w:rsidRPr="00B908A8" w:rsidRDefault="00164B3C" w:rsidP="00B377D0">
            <w:pPr>
              <w:jc w:val="center"/>
              <w:rPr>
                <w:sz w:val="20"/>
                <w:lang w:val="ro-MD" w:eastAsia="ru-RU"/>
              </w:rPr>
            </w:pPr>
            <w:r w:rsidRPr="00B908A8">
              <w:rPr>
                <w:sz w:val="20"/>
                <w:lang w:val="ro-MD" w:eastAsia="ru-RU"/>
              </w:rPr>
              <w:t>(pînă la data de 25 a lunii următoare lunii de gestiune)</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IVAO</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impozitul pe venitul din activitatea operațională (aprobat prin Ordinul MF nr.16 din 11 februarie 2013)</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i/>
                <w:sz w:val="20"/>
                <w:lang w:val="ro-MD" w:eastAsia="ru-RU"/>
              </w:rPr>
            </w:pPr>
            <w:r w:rsidRPr="00B908A8">
              <w:rPr>
                <w:i/>
                <w:sz w:val="20"/>
                <w:lang w:val="ro-MD" w:eastAsia="ru-RU"/>
              </w:rPr>
              <w:t>Suma de control</w:t>
            </w:r>
          </w:p>
          <w:p w:rsidR="00164B3C" w:rsidRPr="00B908A8" w:rsidRDefault="00164B3C" w:rsidP="00B377D0">
            <w:pPr>
              <w:jc w:val="center"/>
              <w:rPr>
                <w:sz w:val="20"/>
                <w:lang w:val="ro-MD" w:eastAsia="ru-RU"/>
              </w:rPr>
            </w:pPr>
            <w:r w:rsidRPr="00B908A8">
              <w:rPr>
                <w:i/>
                <w:sz w:val="20"/>
                <w:lang w:val="ro-MD" w:eastAsia="ru-RU"/>
              </w:rPr>
              <w:t>(Rindul 14 col. 4)</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perioada fiscală anul 2012</w:t>
            </w:r>
          </w:p>
          <w:p w:rsidR="00164B3C" w:rsidRPr="00B908A8" w:rsidRDefault="00164B3C" w:rsidP="00B377D0">
            <w:pPr>
              <w:jc w:val="center"/>
              <w:rPr>
                <w:sz w:val="20"/>
                <w:lang w:val="ro-MD" w:eastAsia="ru-RU"/>
              </w:rPr>
            </w:pP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(nu mai tîrziu de 25 martie a anului următor perioadei fiscale de declarare)</w:t>
            </w:r>
          </w:p>
        </w:tc>
      </w:tr>
      <w:tr w:rsidR="00164B3C" w:rsidRPr="00B908A8" w:rsidTr="00B377D0">
        <w:trPr>
          <w:trHeight w:val="288"/>
        </w:trPr>
        <w:tc>
          <w:tcPr>
            <w:tcW w:w="10066" w:type="dxa"/>
            <w:gridSpan w:val="9"/>
            <w:shd w:val="clear" w:color="auto" w:fill="E6E6E6"/>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Impozitul pe venit persoane fizice rezidente</w:t>
            </w:r>
          </w:p>
        </w:tc>
      </w:tr>
      <w:tr w:rsidR="00164B3C" w:rsidRPr="00B908A8" w:rsidTr="00B377D0">
        <w:trPr>
          <w:trHeight w:val="1156"/>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CET08</w:t>
            </w:r>
          </w:p>
        </w:tc>
        <w:tc>
          <w:tcPr>
            <w:tcW w:w="2883" w:type="dxa"/>
            <w:gridSpan w:val="3"/>
            <w:vAlign w:val="center"/>
          </w:tcPr>
          <w:p w:rsidR="00164B3C" w:rsidRPr="00B908A8" w:rsidRDefault="00164B3C" w:rsidP="00B377D0">
            <w:pPr>
              <w:rPr>
                <w:sz w:val="20"/>
                <w:lang w:val="ro-MD" w:eastAsia="ru-RU"/>
              </w:rPr>
            </w:pPr>
            <w:r w:rsidRPr="00B908A8">
              <w:rPr>
                <w:sz w:val="20"/>
                <w:lang w:val="ro-MD" w:eastAsia="ru-RU"/>
              </w:rPr>
              <w:t>Declaraţia persoanei fizice cu privire la impozitul pe venit pe perioada fiscală (aprobată prin Hotărârea Guvernului nr.1398 din 8 decembrie 2008).</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Începînd cu perioada fiscală anul 2008</w:t>
            </w:r>
          </w:p>
        </w:tc>
        <w:tc>
          <w:tcPr>
            <w:tcW w:w="1701" w:type="dxa"/>
            <w:vAlign w:val="center"/>
          </w:tcPr>
          <w:p w:rsidR="00164B3C" w:rsidRPr="00B908A8" w:rsidRDefault="00164B3C" w:rsidP="00B377D0">
            <w:pPr>
              <w:jc w:val="center"/>
              <w:rPr>
                <w:sz w:val="20"/>
                <w:lang w:val="en-US" w:eastAsia="ru-RU"/>
              </w:rPr>
            </w:pPr>
            <w:r w:rsidRPr="00B908A8">
              <w:rPr>
                <w:sz w:val="20"/>
                <w:lang w:val="en-US" w:eastAsia="ru-RU"/>
              </w:rPr>
              <w:t>A / YYYY</w:t>
            </w:r>
          </w:p>
          <w:p w:rsidR="00164B3C" w:rsidRPr="00B908A8" w:rsidRDefault="00164B3C" w:rsidP="00B377D0">
            <w:pPr>
              <w:jc w:val="center"/>
              <w:rPr>
                <w:sz w:val="20"/>
                <w:lang w:val="en-US" w:eastAsia="ru-RU"/>
              </w:rPr>
            </w:pPr>
            <w:r w:rsidRPr="00B908A8">
              <w:rPr>
                <w:sz w:val="20"/>
                <w:lang w:val="en-US" w:eastAsia="ru-RU"/>
              </w:rPr>
              <w:t>(nu mai tîrziu de 25 martie a anului următor anului fiscal de gestiune)</w:t>
            </w:r>
          </w:p>
        </w:tc>
      </w:tr>
      <w:tr w:rsidR="00164B3C" w:rsidRPr="00B908A8" w:rsidTr="00B377D0">
        <w:trPr>
          <w:trHeight w:val="331"/>
        </w:trPr>
        <w:tc>
          <w:tcPr>
            <w:tcW w:w="10066" w:type="dxa"/>
            <w:gridSpan w:val="9"/>
            <w:shd w:val="clear" w:color="auto" w:fill="E6E6E6"/>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Impozitul pe venit persoane juridice şi fizice nerezidente</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NER08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Declaraţia  nerezidentului cu privire la impozitul pe venit (aprobată  prin  Hotărârea Guvernului  nr. 1395 din 8.12.2008)</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3</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b/>
                <w:sz w:val="20"/>
                <w:lang w:val="ro-MD" w:eastAsia="ru-RU"/>
              </w:rPr>
            </w:pPr>
            <w:r w:rsidRPr="00B908A8">
              <w:rPr>
                <w:sz w:val="20"/>
                <w:lang w:val="ro-MD" w:eastAsia="ru-RU"/>
              </w:rPr>
              <w:t>Începând cu data 01.01. 2008</w:t>
            </w:r>
          </w:p>
        </w:tc>
        <w:tc>
          <w:tcPr>
            <w:tcW w:w="1701" w:type="dxa"/>
            <w:vAlign w:val="center"/>
          </w:tcPr>
          <w:p w:rsidR="00164B3C" w:rsidRPr="00B908A8" w:rsidRDefault="00164B3C" w:rsidP="00B377D0">
            <w:pPr>
              <w:jc w:val="center"/>
              <w:rPr>
                <w:b/>
                <w:sz w:val="20"/>
                <w:lang w:val="ro-MD" w:eastAsia="ru-RU"/>
              </w:rPr>
            </w:pPr>
            <w:r w:rsidRPr="00B908A8">
              <w:rPr>
                <w:sz w:val="20"/>
                <w:lang w:val="ro-MD" w:eastAsia="ru-RU"/>
              </w:rPr>
              <w:t>În termen de 3 zile de la încheierea activităţii în RM</w:t>
            </w:r>
          </w:p>
        </w:tc>
      </w:tr>
      <w:tr w:rsidR="00164B3C" w:rsidRPr="00B908A8" w:rsidTr="00B377D0">
        <w:trPr>
          <w:trHeight w:val="71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NERRAP08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Raportul privind activitatea desfăşurată de reprezentanţa nerezidentului (aprobată prin  Hotărârea Guvernului  nr. 1395 din 8.12.2008)</w:t>
            </w:r>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3</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Începînd cu perioada fiscală 2008</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keepNext/>
              <w:spacing w:after="60"/>
              <w:jc w:val="center"/>
              <w:outlineLvl w:val="1"/>
              <w:rPr>
                <w:bCs/>
                <w:iCs/>
                <w:sz w:val="20"/>
                <w:lang w:val="ro-MD" w:eastAsia="ru-RU"/>
              </w:rPr>
            </w:pPr>
            <w:r w:rsidRPr="00B908A8">
              <w:rPr>
                <w:bCs/>
                <w:iCs/>
                <w:sz w:val="20"/>
                <w:lang w:val="ro-MD" w:eastAsia="ru-RU"/>
              </w:rPr>
              <w:t>(</w:t>
            </w:r>
            <w:r w:rsidRPr="00B908A8">
              <w:rPr>
                <w:bCs/>
                <w:iCs/>
                <w:sz w:val="20"/>
                <w:lang w:val="ro-RO" w:eastAsia="ru-RU"/>
              </w:rPr>
              <w:t>nu mai tîrziu de 25 martie a anului imediat următor anului fiscal de gestiune</w:t>
            </w:r>
            <w:r w:rsidRPr="00B908A8">
              <w:rPr>
                <w:bCs/>
                <w:iCs/>
                <w:sz w:val="20"/>
                <w:lang w:val="ro-MD" w:eastAsia="ru-RU"/>
              </w:rPr>
              <w:t>)</w:t>
            </w:r>
          </w:p>
        </w:tc>
      </w:tr>
      <w:tr w:rsidR="00164B3C" w:rsidRPr="00B908A8" w:rsidTr="00B377D0">
        <w:trPr>
          <w:trHeight w:val="341"/>
        </w:trPr>
        <w:tc>
          <w:tcPr>
            <w:tcW w:w="10066" w:type="dxa"/>
            <w:gridSpan w:val="9"/>
            <w:shd w:val="clear" w:color="auto" w:fill="E0E0E0"/>
          </w:tcPr>
          <w:p w:rsidR="00164B3C" w:rsidRPr="00B908A8" w:rsidRDefault="00164B3C" w:rsidP="00B377D0">
            <w:pPr>
              <w:keepNext/>
              <w:spacing w:before="240" w:after="60"/>
              <w:outlineLvl w:val="1"/>
              <w:rPr>
                <w:b/>
                <w:bCs/>
                <w:iCs/>
                <w:sz w:val="20"/>
                <w:lang w:val="ro-MD" w:eastAsia="ru-RU"/>
              </w:rPr>
            </w:pPr>
            <w:r w:rsidRPr="00B908A8">
              <w:rPr>
                <w:b/>
                <w:bCs/>
                <w:iCs/>
                <w:sz w:val="20"/>
                <w:lang w:val="ro-MD" w:eastAsia="ru-RU"/>
              </w:rPr>
              <w:t>Dările de seamă fiscale pentru alte impozite, taxe şi plăţi</w:t>
            </w:r>
          </w:p>
        </w:tc>
      </w:tr>
      <w:tr w:rsidR="00164B3C" w:rsidRPr="00B908A8" w:rsidTr="00B377D0">
        <w:trPr>
          <w:trHeight w:val="390"/>
        </w:trPr>
        <w:tc>
          <w:tcPr>
            <w:tcW w:w="10066" w:type="dxa"/>
            <w:gridSpan w:val="9"/>
            <w:shd w:val="clear" w:color="auto" w:fill="E6E6E6"/>
          </w:tcPr>
          <w:p w:rsidR="00164B3C" w:rsidRPr="00B908A8" w:rsidRDefault="00164B3C" w:rsidP="00B377D0">
            <w:pPr>
              <w:keepNext/>
              <w:spacing w:before="240" w:after="60"/>
              <w:outlineLvl w:val="1"/>
              <w:rPr>
                <w:b/>
                <w:bCs/>
                <w:iCs/>
                <w:sz w:val="20"/>
                <w:lang w:val="ro-MD" w:eastAsia="ru-RU"/>
              </w:rPr>
            </w:pPr>
            <w:r w:rsidRPr="00B908A8">
              <w:rPr>
                <w:b/>
                <w:bCs/>
                <w:iCs/>
                <w:sz w:val="20"/>
                <w:lang w:val="ro-RO" w:eastAsia="ru-RU"/>
              </w:rPr>
              <w:t>Impozitele pe proprietate</w:t>
            </w:r>
          </w:p>
        </w:tc>
      </w:tr>
      <w:tr w:rsidR="00164B3C" w:rsidRPr="00B908A8" w:rsidTr="00B377D0">
        <w:trPr>
          <w:trHeight w:val="1987"/>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BIJ-1</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Calculul impozitului pe bunurile imobiliare (aprobat prin Ordinul IFPS nr.34 din 21.02.2005)</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nr.495</w:t>
            </w:r>
            <w:r w:rsidRPr="00B908A8">
              <w:rPr>
                <w:iCs/>
                <w:sz w:val="20"/>
                <w:lang w:val="en-US" w:eastAsia="ru-RU"/>
              </w:rPr>
              <w:t xml:space="preserve"> din 10.06.2015</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p>
          <w:p w:rsidR="00164B3C" w:rsidRPr="00B908A8" w:rsidRDefault="00164B3C" w:rsidP="00B377D0">
            <w:pPr>
              <w:jc w:val="center"/>
              <w:rPr>
                <w:sz w:val="20"/>
                <w:lang w:val="ro-MD" w:eastAsia="ru-RU"/>
              </w:rPr>
            </w:pPr>
            <w:r w:rsidRPr="00B908A8">
              <w:rPr>
                <w:sz w:val="20"/>
                <w:lang w:val="ro-MD" w:eastAsia="ru-RU"/>
              </w:rPr>
              <w:t>Începând cu perioadele  fiscale aferente  anului  2005 până pentru perioadele  fiscale aferente  anului  2014</w:t>
            </w:r>
          </w:p>
        </w:tc>
        <w:tc>
          <w:tcPr>
            <w:tcW w:w="1701" w:type="dxa"/>
            <w:vAlign w:val="center"/>
          </w:tcPr>
          <w:p w:rsidR="00164B3C" w:rsidRPr="00B908A8" w:rsidRDefault="00164B3C" w:rsidP="00B377D0">
            <w:pPr>
              <w:jc w:val="center"/>
              <w:rPr>
                <w:sz w:val="20"/>
                <w:lang w:val="ro-MD" w:eastAsia="ru-RU"/>
              </w:rPr>
            </w:pPr>
          </w:p>
          <w:p w:rsidR="00164B3C" w:rsidRPr="00B908A8" w:rsidRDefault="00164B3C" w:rsidP="00B377D0">
            <w:pPr>
              <w:jc w:val="center"/>
              <w:rPr>
                <w:sz w:val="20"/>
                <w:lang w:val="ro-MD" w:eastAsia="ru-RU"/>
              </w:rPr>
            </w:pPr>
            <w:r w:rsidRPr="00B908A8">
              <w:rPr>
                <w:sz w:val="20"/>
                <w:lang w:val="ro-MD" w:eastAsia="ru-RU"/>
              </w:rPr>
              <w:t>T / N / YYYY</w:t>
            </w:r>
          </w:p>
          <w:p w:rsidR="00164B3C" w:rsidRPr="00B908A8" w:rsidRDefault="00164B3C" w:rsidP="00B377D0">
            <w:pPr>
              <w:jc w:val="center"/>
              <w:rPr>
                <w:sz w:val="20"/>
                <w:lang w:val="ro-MD" w:eastAsia="ru-RU"/>
              </w:rPr>
            </w:pPr>
            <w:r w:rsidRPr="00B908A8">
              <w:rPr>
                <w:sz w:val="20"/>
                <w:lang w:val="ro-MD" w:eastAsia="ru-RU"/>
              </w:rPr>
              <w:t>(Trimestrial în părţi egale , pînă la data de 25 a lunii imediat următoare trimestrului de gestiune al anului fiscal în curs)</w:t>
            </w:r>
          </w:p>
        </w:tc>
      </w:tr>
      <w:tr w:rsidR="00164B3C" w:rsidRPr="00B908A8" w:rsidTr="00B377D0">
        <w:trPr>
          <w:trHeight w:val="1730"/>
        </w:trPr>
        <w:tc>
          <w:tcPr>
            <w:tcW w:w="1419" w:type="dxa"/>
            <w:vAlign w:val="center"/>
          </w:tcPr>
          <w:p w:rsidR="00164B3C" w:rsidRPr="00B908A8" w:rsidRDefault="00164B3C" w:rsidP="00B377D0">
            <w:pPr>
              <w:jc w:val="center"/>
              <w:rPr>
                <w:b/>
                <w:bCs/>
                <w:sz w:val="20"/>
                <w:lang w:val="en-US" w:eastAsia="ru-RU"/>
              </w:rPr>
            </w:pPr>
            <w:r w:rsidRPr="00B908A8">
              <w:rPr>
                <w:b/>
                <w:bCs/>
                <w:sz w:val="20"/>
                <w:lang w:eastAsia="ru-RU"/>
              </w:rPr>
              <w:lastRenderedPageBreak/>
              <w:t>FUNJ 2</w:t>
            </w:r>
          </w:p>
        </w:tc>
        <w:tc>
          <w:tcPr>
            <w:tcW w:w="2883" w:type="dxa"/>
            <w:gridSpan w:val="3"/>
            <w:vAlign w:val="center"/>
          </w:tcPr>
          <w:p w:rsidR="00164B3C" w:rsidRPr="00B908A8" w:rsidRDefault="00164B3C" w:rsidP="00B377D0">
            <w:pPr>
              <w:rPr>
                <w:sz w:val="20"/>
                <w:lang w:val="ro-MD" w:eastAsia="ru-RU"/>
              </w:rPr>
            </w:pPr>
            <w:r w:rsidRPr="00B908A8">
              <w:rPr>
                <w:sz w:val="20"/>
                <w:lang w:val="ro-MD" w:eastAsia="ru-RU"/>
              </w:rPr>
              <w:t>Calculul impozitului funciar (aprobat conform ordinului IFPS nr. 24 din 06.02.2006).</w:t>
            </w:r>
          </w:p>
          <w:p w:rsidR="00164B3C" w:rsidRPr="00B908A8" w:rsidRDefault="00164B3C" w:rsidP="00B377D0">
            <w:pPr>
              <w:rPr>
                <w:sz w:val="20"/>
                <w:lang w:val="ro-MD"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w:t>
            </w:r>
            <w:r w:rsidRPr="00B908A8">
              <w:rPr>
                <w:iCs/>
                <w:sz w:val="20"/>
                <w:lang w:val="en-US" w:eastAsia="ru-RU"/>
              </w:rPr>
              <w:t>229 din 11.05.10</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3</w:t>
            </w:r>
          </w:p>
        </w:tc>
        <w:tc>
          <w:tcPr>
            <w:tcW w:w="1276" w:type="dxa"/>
            <w:vAlign w:val="center"/>
          </w:tcPr>
          <w:p w:rsidR="00164B3C" w:rsidRPr="00B908A8" w:rsidRDefault="00164B3C" w:rsidP="00B377D0">
            <w:pPr>
              <w:keepNext/>
              <w:spacing w:after="60"/>
              <w:jc w:val="center"/>
              <w:outlineLvl w:val="1"/>
              <w:rPr>
                <w:sz w:val="20"/>
                <w:lang w:val="ro-MD" w:eastAsia="ru-RU"/>
              </w:rPr>
            </w:pPr>
            <w:r w:rsidRPr="00B908A8">
              <w:rPr>
                <w:sz w:val="20"/>
                <w:lang w:val="ro-MD" w:eastAsia="ru-RU"/>
              </w:rPr>
              <w:t xml:space="preserve">Suma de control </w:t>
            </w:r>
            <w:r w:rsidRPr="00B908A8">
              <w:rPr>
                <w:i/>
                <w:sz w:val="20"/>
                <w:lang w:val="ro-MD" w:eastAsia="ru-RU"/>
              </w:rPr>
              <w:t>(Rîndul suma de control)</w:t>
            </w:r>
            <w:r w:rsidRPr="00B908A8">
              <w:rPr>
                <w:bCs/>
                <w:iCs/>
                <w:sz w:val="20"/>
                <w:lang w:val="ro-MD" w:eastAsia="ru-RU"/>
              </w:rPr>
              <w:t>)</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Începând cu perioada fiscală anul 2007 până pentru perioada fiscală anul 2009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A/YYYY</w:t>
            </w:r>
          </w:p>
          <w:p w:rsidR="00164B3C" w:rsidRPr="00B908A8" w:rsidRDefault="00164B3C" w:rsidP="00B377D0">
            <w:pPr>
              <w:jc w:val="center"/>
              <w:rPr>
                <w:sz w:val="20"/>
                <w:lang w:val="ro-MD" w:eastAsia="ru-RU"/>
              </w:rPr>
            </w:pPr>
            <w:r w:rsidRPr="00B908A8">
              <w:rPr>
                <w:sz w:val="20"/>
                <w:lang w:val="ro-MD" w:eastAsia="ru-RU"/>
              </w:rPr>
              <w:t>- Până la 30 iunie a anului de gestiune în curs.</w:t>
            </w:r>
          </w:p>
          <w:p w:rsidR="00164B3C" w:rsidRPr="00B908A8" w:rsidRDefault="00164B3C" w:rsidP="00B377D0">
            <w:pPr>
              <w:jc w:val="center"/>
              <w:rPr>
                <w:sz w:val="20"/>
                <w:lang w:val="ro-MD" w:eastAsia="ru-RU"/>
              </w:rPr>
            </w:pPr>
            <w:r w:rsidRPr="00B908A8">
              <w:rPr>
                <w:sz w:val="20"/>
                <w:lang w:val="ro-MD" w:eastAsia="ru-RU"/>
              </w:rPr>
              <w:t>- Până la ultima zi de lucru a anului fiscal în curs</w:t>
            </w:r>
          </w:p>
        </w:tc>
      </w:tr>
      <w:tr w:rsidR="00164B3C" w:rsidRPr="00B908A8" w:rsidTr="00B377D0">
        <w:trPr>
          <w:trHeight w:val="1405"/>
        </w:trPr>
        <w:tc>
          <w:tcPr>
            <w:tcW w:w="1419" w:type="dxa"/>
            <w:vAlign w:val="center"/>
          </w:tcPr>
          <w:p w:rsidR="00164B3C" w:rsidRPr="00B908A8" w:rsidRDefault="00164B3C" w:rsidP="00B377D0">
            <w:pPr>
              <w:jc w:val="center"/>
              <w:rPr>
                <w:bCs/>
                <w:sz w:val="20"/>
                <w:lang w:val="en-US" w:eastAsia="ru-RU"/>
              </w:rPr>
            </w:pPr>
            <w:r w:rsidRPr="00B908A8">
              <w:rPr>
                <w:b/>
                <w:bCs/>
                <w:sz w:val="20"/>
                <w:lang w:eastAsia="ru-RU"/>
              </w:rPr>
              <w:t>FUNJ 10</w:t>
            </w:r>
          </w:p>
        </w:tc>
        <w:tc>
          <w:tcPr>
            <w:tcW w:w="2883" w:type="dxa"/>
            <w:gridSpan w:val="3"/>
            <w:vAlign w:val="center"/>
          </w:tcPr>
          <w:p w:rsidR="00164B3C" w:rsidRPr="00B908A8" w:rsidRDefault="00164B3C" w:rsidP="00B377D0">
            <w:pPr>
              <w:rPr>
                <w:sz w:val="20"/>
                <w:lang w:val="ro-MD" w:eastAsia="ru-RU"/>
              </w:rPr>
            </w:pPr>
            <w:r w:rsidRPr="00B908A8">
              <w:rPr>
                <w:sz w:val="20"/>
                <w:lang w:val="ro-MD" w:eastAsia="ru-RU"/>
              </w:rPr>
              <w:t>Calculul impozitului funciar (aprobat prin Ordinul IFPS nr. 229 din 11.05.2010).</w:t>
            </w:r>
          </w:p>
          <w:p w:rsidR="00164B3C" w:rsidRPr="00B908A8" w:rsidRDefault="00164B3C" w:rsidP="00B377D0">
            <w:pPr>
              <w:rPr>
                <w:sz w:val="20"/>
                <w:lang w:val="ro-MD" w:eastAsia="ru-RU"/>
              </w:rPr>
            </w:pPr>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751 din 03.06.2013</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3</w:t>
            </w:r>
          </w:p>
        </w:tc>
        <w:tc>
          <w:tcPr>
            <w:tcW w:w="1276" w:type="dxa"/>
            <w:vAlign w:val="center"/>
          </w:tcPr>
          <w:p w:rsidR="00164B3C" w:rsidRPr="00B908A8" w:rsidRDefault="00164B3C" w:rsidP="00B377D0">
            <w:pPr>
              <w:keepNext/>
              <w:spacing w:after="60"/>
              <w:jc w:val="center"/>
              <w:outlineLvl w:val="1"/>
              <w:rPr>
                <w:bCs/>
                <w:i/>
                <w:iCs/>
                <w:sz w:val="20"/>
                <w:lang w:val="ro-MD" w:eastAsia="ru-RU"/>
              </w:rPr>
            </w:pPr>
            <w:r w:rsidRPr="00B908A8">
              <w:rPr>
                <w:bCs/>
                <w:i/>
                <w:iCs/>
                <w:sz w:val="20"/>
                <w:lang w:val="ro-MD" w:eastAsia="ru-RU"/>
              </w:rPr>
              <w:t xml:space="preserve">Suma de control </w:t>
            </w:r>
            <w:r w:rsidRPr="00B908A8">
              <w:rPr>
                <w:bCs/>
                <w:iCs/>
                <w:sz w:val="20"/>
                <w:lang w:val="ro-MD" w:eastAsia="ru-RU"/>
              </w:rPr>
              <w:t>(Rîndul suma de control)</w:t>
            </w:r>
          </w:p>
        </w:tc>
        <w:tc>
          <w:tcPr>
            <w:tcW w:w="1560" w:type="dxa"/>
            <w:vAlign w:val="center"/>
          </w:tcPr>
          <w:p w:rsidR="00164B3C" w:rsidRPr="00B908A8" w:rsidRDefault="00164B3C" w:rsidP="00B377D0">
            <w:pPr>
              <w:jc w:val="center"/>
              <w:rPr>
                <w:sz w:val="20"/>
                <w:lang w:val="ro-MD" w:eastAsia="ru-RU"/>
              </w:rPr>
            </w:pPr>
            <w:r w:rsidRPr="00B908A8">
              <w:rPr>
                <w:sz w:val="20"/>
                <w:lang w:val="ro-MD" w:eastAsia="ru-RU"/>
              </w:rPr>
              <w:t>Începînd cu perioada fiscală – anul 2010</w:t>
            </w:r>
          </w:p>
          <w:p w:rsidR="00164B3C" w:rsidRPr="00B908A8" w:rsidRDefault="00164B3C" w:rsidP="00B377D0">
            <w:pPr>
              <w:jc w:val="center"/>
              <w:rPr>
                <w:sz w:val="20"/>
                <w:lang w:val="ro-MD" w:eastAsia="ru-RU"/>
              </w:rPr>
            </w:pPr>
            <w:r w:rsidRPr="00B908A8">
              <w:rPr>
                <w:sz w:val="20"/>
                <w:lang w:val="ro-MD" w:eastAsia="ru-RU"/>
              </w:rPr>
              <w:t>Pînă pentru perioada fiscală anul 2012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YYYY</w:t>
            </w:r>
          </w:p>
          <w:p w:rsidR="00164B3C" w:rsidRPr="00B908A8" w:rsidRDefault="00164B3C" w:rsidP="00B377D0">
            <w:pPr>
              <w:jc w:val="center"/>
              <w:rPr>
                <w:sz w:val="20"/>
                <w:lang w:val="ro-MD" w:eastAsia="ru-RU"/>
              </w:rPr>
            </w:pPr>
            <w:r w:rsidRPr="00B908A8">
              <w:rPr>
                <w:sz w:val="20"/>
                <w:lang w:val="ro-MD" w:eastAsia="ru-RU"/>
              </w:rPr>
              <w:t>- Până la 01 iulie a anului fiscal în curs;</w:t>
            </w:r>
          </w:p>
          <w:p w:rsidR="00164B3C" w:rsidRPr="00B908A8" w:rsidRDefault="00164B3C" w:rsidP="00B377D0">
            <w:pPr>
              <w:jc w:val="center"/>
              <w:rPr>
                <w:sz w:val="20"/>
                <w:lang w:val="ro-MD" w:eastAsia="ru-RU"/>
              </w:rPr>
            </w:pPr>
            <w:r w:rsidRPr="00B908A8">
              <w:rPr>
                <w:sz w:val="20"/>
                <w:lang w:val="ro-MD" w:eastAsia="ru-RU"/>
              </w:rPr>
              <w:t>- Pentru perioadele fiscale anii 2010 – 2011 până la ultima zi de lucru a anului fiscal în curs. Începând cu perioada fiscală anul 2012 – până la 31martie a perioadei fiscale următoare celei de gestiune</w:t>
            </w:r>
          </w:p>
        </w:tc>
      </w:tr>
      <w:tr w:rsidR="00164B3C" w:rsidRPr="00B908A8" w:rsidTr="00B377D0">
        <w:trPr>
          <w:trHeight w:val="2683"/>
        </w:trPr>
        <w:tc>
          <w:tcPr>
            <w:tcW w:w="1419" w:type="dxa"/>
            <w:vAlign w:val="center"/>
          </w:tcPr>
          <w:p w:rsidR="00164B3C" w:rsidRPr="00B908A8" w:rsidRDefault="00164B3C" w:rsidP="00B377D0">
            <w:pPr>
              <w:jc w:val="center"/>
              <w:rPr>
                <w:b/>
                <w:bCs/>
                <w:sz w:val="20"/>
                <w:lang w:val="en-US" w:eastAsia="ru-RU"/>
              </w:rPr>
            </w:pPr>
            <w:r w:rsidRPr="00B908A8">
              <w:rPr>
                <w:b/>
                <w:bCs/>
                <w:sz w:val="20"/>
                <w:lang w:eastAsia="ru-RU"/>
              </w:rPr>
              <w:t>FUNJ 1</w:t>
            </w:r>
            <w:r w:rsidRPr="00B908A8">
              <w:rPr>
                <w:b/>
                <w:bCs/>
                <w:sz w:val="20"/>
                <w:lang w:val="en-US" w:eastAsia="ru-RU"/>
              </w:rPr>
              <w:t>3</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Calculul impozitului funciar</w:t>
            </w:r>
          </w:p>
          <w:p w:rsidR="00164B3C" w:rsidRPr="00B908A8" w:rsidRDefault="00164B3C" w:rsidP="00B377D0">
            <w:pPr>
              <w:ind w:left="-51" w:firstLine="13"/>
              <w:rPr>
                <w:sz w:val="20"/>
                <w:lang w:val="ro-RO" w:eastAsia="ru-RU"/>
              </w:rPr>
            </w:pPr>
            <w:r w:rsidRPr="00B908A8">
              <w:rPr>
                <w:sz w:val="20"/>
                <w:lang w:val="ro-RO" w:eastAsia="ru-RU"/>
              </w:rPr>
              <w:t>(aprobat prin Ordinul IFPS nr.</w:t>
            </w:r>
            <w:r w:rsidRPr="00B908A8">
              <w:rPr>
                <w:color w:val="000000"/>
                <w:sz w:val="20"/>
                <w:lang w:val="en-US" w:eastAsia="ru-RU"/>
              </w:rPr>
              <w:t>751 din 03.06.2013</w:t>
            </w:r>
            <w:r w:rsidRPr="00B908A8">
              <w:rPr>
                <w:sz w:val="20"/>
                <w:lang w:val="ro-RO" w:eastAsia="ru-RU"/>
              </w:rPr>
              <w:t>)</w:t>
            </w:r>
          </w:p>
          <w:p w:rsidR="00164B3C" w:rsidRPr="00B908A8" w:rsidRDefault="00164B3C" w:rsidP="00B377D0">
            <w:pPr>
              <w:rPr>
                <w:sz w:val="20"/>
                <w:lang w:val="ro-MD"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nr.495</w:t>
            </w:r>
            <w:r w:rsidRPr="00B908A8">
              <w:rPr>
                <w:iCs/>
                <w:sz w:val="20"/>
                <w:lang w:val="en-US" w:eastAsia="ru-RU"/>
              </w:rPr>
              <w:t xml:space="preserve"> din 10.06.2015</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3</w:t>
            </w:r>
          </w:p>
        </w:tc>
        <w:tc>
          <w:tcPr>
            <w:tcW w:w="1276" w:type="dxa"/>
            <w:vAlign w:val="center"/>
          </w:tcPr>
          <w:p w:rsidR="00164B3C" w:rsidRPr="00B908A8" w:rsidRDefault="00164B3C" w:rsidP="00B377D0">
            <w:pPr>
              <w:keepNext/>
              <w:spacing w:after="60"/>
              <w:jc w:val="center"/>
              <w:outlineLvl w:val="1"/>
              <w:rPr>
                <w:bCs/>
                <w:i/>
                <w:iCs/>
                <w:sz w:val="20"/>
                <w:lang w:val="ro-MD" w:eastAsia="ru-RU"/>
              </w:rPr>
            </w:pPr>
            <w:r w:rsidRPr="00B908A8">
              <w:rPr>
                <w:bCs/>
                <w:i/>
                <w:iCs/>
                <w:sz w:val="20"/>
                <w:lang w:val="ro-MD" w:eastAsia="ru-RU"/>
              </w:rPr>
              <w:t xml:space="preserve">Suma de control </w:t>
            </w:r>
            <w:r w:rsidRPr="00B908A8">
              <w:rPr>
                <w:bCs/>
                <w:iCs/>
                <w:sz w:val="20"/>
                <w:lang w:val="ro-MD" w:eastAsia="ru-RU"/>
              </w:rPr>
              <w:t>(Rîndul suma de control)</w:t>
            </w:r>
          </w:p>
        </w:tc>
        <w:tc>
          <w:tcPr>
            <w:tcW w:w="1560" w:type="dxa"/>
            <w:vAlign w:val="center"/>
          </w:tcPr>
          <w:p w:rsidR="00164B3C" w:rsidRPr="00B908A8" w:rsidRDefault="00164B3C" w:rsidP="00B377D0">
            <w:pPr>
              <w:ind w:left="33" w:hanging="33"/>
              <w:jc w:val="center"/>
              <w:rPr>
                <w:sz w:val="20"/>
                <w:lang w:val="ro-MD" w:eastAsia="ru-RU"/>
              </w:rPr>
            </w:pPr>
            <w:r w:rsidRPr="00B908A8">
              <w:rPr>
                <w:sz w:val="20"/>
                <w:lang w:val="ro-MD" w:eastAsia="ru-RU"/>
              </w:rPr>
              <w:t>Începînd cu perioada fiscală – anul 2013 pînă pentru perioada fiscală anul 2014</w:t>
            </w:r>
          </w:p>
          <w:p w:rsidR="00164B3C" w:rsidRPr="00B908A8" w:rsidRDefault="00164B3C" w:rsidP="00B377D0">
            <w:pPr>
              <w:ind w:left="33" w:hanging="33"/>
              <w:jc w:val="center"/>
              <w:rPr>
                <w:sz w:val="20"/>
                <w:lang w:val="ro-MD" w:eastAsia="ru-RU"/>
              </w:rPr>
            </w:pPr>
            <w:r w:rsidRPr="00B908A8">
              <w:rPr>
                <w:sz w:val="20"/>
                <w:lang w:val="ro-MD" w:eastAsia="ru-RU"/>
              </w:rPr>
              <w:t xml:space="preserve">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YYYY</w:t>
            </w:r>
          </w:p>
          <w:p w:rsidR="00164B3C" w:rsidRPr="00B908A8" w:rsidRDefault="00164B3C" w:rsidP="00B377D0">
            <w:pPr>
              <w:jc w:val="center"/>
              <w:rPr>
                <w:sz w:val="20"/>
                <w:lang w:val="ro-MD" w:eastAsia="ru-RU"/>
              </w:rPr>
            </w:pPr>
            <w:r w:rsidRPr="00B908A8">
              <w:rPr>
                <w:sz w:val="20"/>
                <w:lang w:val="ro-MD" w:eastAsia="ru-RU"/>
              </w:rPr>
              <w:t>- Pînă la 25 iulie a anului fiscal în curs</w:t>
            </w:r>
          </w:p>
          <w:p w:rsidR="00164B3C" w:rsidRPr="00B908A8" w:rsidRDefault="00164B3C" w:rsidP="00B377D0">
            <w:pPr>
              <w:jc w:val="center"/>
              <w:rPr>
                <w:sz w:val="20"/>
                <w:lang w:val="ro-MD" w:eastAsia="ru-RU"/>
              </w:rPr>
            </w:pPr>
            <w:r w:rsidRPr="00B908A8">
              <w:rPr>
                <w:sz w:val="20"/>
                <w:lang w:val="ro-MD" w:eastAsia="ru-RU"/>
              </w:rPr>
              <w:t>- Pînă la 25 martie a perioadei fiscale următoare celei de gestiune (pentru terenuri dobândite după 1 iulie a anului gestionar)</w:t>
            </w:r>
          </w:p>
        </w:tc>
      </w:tr>
      <w:tr w:rsidR="00164B3C" w:rsidRPr="00B908A8" w:rsidTr="00B377D0">
        <w:trPr>
          <w:trHeight w:val="1689"/>
        </w:trPr>
        <w:tc>
          <w:tcPr>
            <w:tcW w:w="1419" w:type="dxa"/>
            <w:vAlign w:val="center"/>
          </w:tcPr>
          <w:p w:rsidR="00164B3C" w:rsidRPr="00B908A8" w:rsidRDefault="00164B3C" w:rsidP="00B377D0">
            <w:pPr>
              <w:jc w:val="center"/>
              <w:rPr>
                <w:b/>
                <w:bCs/>
                <w:sz w:val="20"/>
                <w:lang w:eastAsia="ru-RU"/>
              </w:rPr>
            </w:pPr>
            <w:r w:rsidRPr="00B908A8">
              <w:rPr>
                <w:b/>
                <w:bCs/>
                <w:sz w:val="20"/>
                <w:lang w:val="ro-MD" w:eastAsia="ru-RU"/>
              </w:rPr>
              <w:t>BIJ 10</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Calculul impozitului pe bunurile imobiliare (aprobat prin Ordinul IFPS nr. 229 din 11.05.2010).</w:t>
            </w:r>
          </w:p>
          <w:p w:rsidR="00164B3C" w:rsidRPr="00B908A8" w:rsidRDefault="00164B3C" w:rsidP="00B377D0">
            <w:pPr>
              <w:rPr>
                <w:sz w:val="20"/>
                <w:lang w:val="ro-RO" w:eastAsia="ru-RU"/>
              </w:rPr>
            </w:pPr>
            <w:hyperlink r:id="rId12"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751 din 03.06.13, MO122-124/07.06.13 art.849</w:t>
              </w:r>
            </w:hyperlink>
          </w:p>
        </w:tc>
        <w:tc>
          <w:tcPr>
            <w:tcW w:w="709" w:type="dxa"/>
            <w:vAlign w:val="center"/>
          </w:tcPr>
          <w:p w:rsidR="00164B3C" w:rsidRPr="00B908A8" w:rsidRDefault="00164B3C" w:rsidP="00B377D0">
            <w:pPr>
              <w:jc w:val="center"/>
              <w:rPr>
                <w:sz w:val="20"/>
                <w:lang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keepNext/>
              <w:spacing w:after="60"/>
              <w:jc w:val="center"/>
              <w:outlineLvl w:val="1"/>
              <w:rPr>
                <w:bCs/>
                <w:i/>
                <w:iCs/>
                <w:sz w:val="20"/>
                <w:lang w:val="ro-MD" w:eastAsia="ru-RU"/>
              </w:rPr>
            </w:pPr>
            <w:r w:rsidRPr="00B908A8">
              <w:rPr>
                <w:bCs/>
                <w:i/>
                <w:iCs/>
                <w:sz w:val="20"/>
                <w:lang w:val="ro-MD" w:eastAsia="ru-RU"/>
              </w:rPr>
              <w:t xml:space="preserve">Suma de control </w:t>
            </w:r>
            <w:r w:rsidRPr="00B908A8">
              <w:rPr>
                <w:bCs/>
                <w:iCs/>
                <w:sz w:val="20"/>
                <w:lang w:val="ro-MD" w:eastAsia="ru-RU"/>
              </w:rPr>
              <w:t>(Rîndul suma de control)</w:t>
            </w:r>
          </w:p>
        </w:tc>
        <w:tc>
          <w:tcPr>
            <w:tcW w:w="1560" w:type="dxa"/>
            <w:vAlign w:val="center"/>
          </w:tcPr>
          <w:p w:rsidR="00164B3C" w:rsidRPr="00B908A8" w:rsidRDefault="00164B3C" w:rsidP="00B377D0">
            <w:pPr>
              <w:ind w:left="33" w:hanging="33"/>
              <w:jc w:val="center"/>
              <w:rPr>
                <w:sz w:val="20"/>
                <w:lang w:val="ro-MD" w:eastAsia="ru-RU"/>
              </w:rPr>
            </w:pPr>
            <w:r w:rsidRPr="00B908A8">
              <w:rPr>
                <w:sz w:val="20"/>
                <w:lang w:val="ro-MD" w:eastAsia="ru-RU"/>
              </w:rPr>
              <w:t>Începînd cu perioada fiscală – anul 2010</w:t>
            </w:r>
          </w:p>
          <w:p w:rsidR="00164B3C" w:rsidRPr="00B908A8" w:rsidRDefault="00164B3C" w:rsidP="00B377D0">
            <w:pPr>
              <w:ind w:left="33" w:hanging="33"/>
              <w:jc w:val="center"/>
              <w:rPr>
                <w:sz w:val="20"/>
                <w:lang w:val="ro-MD" w:eastAsia="ru-RU"/>
              </w:rPr>
            </w:pPr>
            <w:r w:rsidRPr="00B908A8">
              <w:rPr>
                <w:sz w:val="20"/>
                <w:lang w:val="ro-MD" w:eastAsia="ru-RU"/>
              </w:rPr>
              <w:t>pînă pentru perioada fiscală anul 2012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 Până la data de 1 iulie a anului fiscal în curs;</w:t>
            </w:r>
          </w:p>
          <w:p w:rsidR="00164B3C" w:rsidRPr="00B908A8" w:rsidRDefault="00164B3C" w:rsidP="00B377D0">
            <w:pPr>
              <w:jc w:val="center"/>
              <w:rPr>
                <w:sz w:val="20"/>
                <w:lang w:val="ro-MD" w:eastAsia="ru-RU"/>
              </w:rPr>
            </w:pPr>
            <w:r w:rsidRPr="00B908A8">
              <w:rPr>
                <w:sz w:val="20"/>
                <w:lang w:val="ro-MD" w:eastAsia="ru-RU"/>
              </w:rPr>
              <w:t>- Pentru perioadele fiscale anii 2010 – 2011 până la ultima zi de lucru a anului fiscal în curs. Începând cu perioada fiscală anul 2012 – până la 31martie a perioadei fiscale următoare celei de gestiune.</w:t>
            </w:r>
          </w:p>
        </w:tc>
      </w:tr>
      <w:tr w:rsidR="00164B3C" w:rsidRPr="00B908A8" w:rsidTr="00B377D0">
        <w:trPr>
          <w:trHeight w:val="2332"/>
        </w:trPr>
        <w:tc>
          <w:tcPr>
            <w:tcW w:w="1419"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b/>
                <w:bCs/>
                <w:sz w:val="20"/>
                <w:lang w:val="ro-MD" w:eastAsia="ru-RU"/>
              </w:rPr>
            </w:pPr>
            <w:r w:rsidRPr="00B908A8">
              <w:rPr>
                <w:b/>
                <w:bCs/>
                <w:sz w:val="20"/>
                <w:lang w:val="ro-MD" w:eastAsia="ru-RU"/>
              </w:rPr>
              <w:lastRenderedPageBreak/>
              <w:t>BIJ 13</w:t>
            </w:r>
          </w:p>
        </w:tc>
        <w:tc>
          <w:tcPr>
            <w:tcW w:w="2883" w:type="dxa"/>
            <w:gridSpan w:val="3"/>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rPr>
                <w:sz w:val="20"/>
                <w:lang w:val="ro-RO" w:eastAsia="ru-RU"/>
              </w:rPr>
            </w:pPr>
            <w:r w:rsidRPr="00B908A8">
              <w:rPr>
                <w:sz w:val="20"/>
                <w:lang w:val="ro-RO" w:eastAsia="ru-RU"/>
              </w:rPr>
              <w:t>Calculul impozitului pe bunurile imobiliare  (aprobat prin Ordinul IFPS nr.751din 03.06.2013)</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nr.495</w:t>
            </w:r>
            <w:r w:rsidRPr="00B908A8">
              <w:rPr>
                <w:iCs/>
                <w:sz w:val="20"/>
                <w:lang w:val="en-US" w:eastAsia="ru-RU"/>
              </w:rPr>
              <w:t xml:space="preserve"> din 10.06.2015</w:t>
            </w:r>
          </w:p>
        </w:tc>
        <w:tc>
          <w:tcPr>
            <w:tcW w:w="709"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keepNext/>
              <w:spacing w:after="60"/>
              <w:jc w:val="center"/>
              <w:outlineLvl w:val="1"/>
              <w:rPr>
                <w:bCs/>
                <w:i/>
                <w:iCs/>
                <w:sz w:val="20"/>
                <w:lang w:val="ro-MD" w:eastAsia="ru-RU"/>
              </w:rPr>
            </w:pPr>
            <w:r w:rsidRPr="00B908A8">
              <w:rPr>
                <w:bCs/>
                <w:i/>
                <w:iCs/>
                <w:sz w:val="20"/>
                <w:lang w:val="ro-MD" w:eastAsia="ru-RU"/>
              </w:rPr>
              <w:t>Suma de control (Rîndul suma de control)</w:t>
            </w:r>
          </w:p>
        </w:tc>
        <w:tc>
          <w:tcPr>
            <w:tcW w:w="1560"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ind w:left="33" w:hanging="33"/>
              <w:jc w:val="center"/>
              <w:rPr>
                <w:sz w:val="20"/>
                <w:lang w:val="ro-MD" w:eastAsia="ru-RU"/>
              </w:rPr>
            </w:pPr>
            <w:r w:rsidRPr="00B908A8">
              <w:rPr>
                <w:sz w:val="20"/>
                <w:lang w:val="ro-MD" w:eastAsia="ru-RU"/>
              </w:rPr>
              <w:t>Începînd cu perioada fiscală – anul 2013 pînă pentru perioada fiscală anul 2014</w:t>
            </w:r>
          </w:p>
          <w:p w:rsidR="00164B3C" w:rsidRPr="00B908A8" w:rsidRDefault="00164B3C" w:rsidP="00B377D0">
            <w:pPr>
              <w:ind w:left="33" w:hanging="33"/>
              <w:jc w:val="center"/>
              <w:rPr>
                <w:sz w:val="20"/>
                <w:lang w:val="ro-MD" w:eastAsia="ru-RU"/>
              </w:rPr>
            </w:pPr>
            <w:r w:rsidRPr="00B908A8">
              <w:rPr>
                <w:sz w:val="20"/>
                <w:lang w:val="ro-MD" w:eastAsia="ru-RU"/>
              </w:rPr>
              <w:t xml:space="preserve"> inclusiv</w:t>
            </w:r>
          </w:p>
        </w:tc>
        <w:tc>
          <w:tcPr>
            <w:tcW w:w="1701"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MD" w:eastAsia="ru-RU"/>
              </w:rPr>
            </w:pPr>
            <w:r w:rsidRPr="00B908A8">
              <w:rPr>
                <w:sz w:val="20"/>
                <w:lang w:val="ro-MD" w:eastAsia="ru-RU"/>
              </w:rPr>
              <w:t>A/ YYYY</w:t>
            </w:r>
          </w:p>
          <w:p w:rsidR="00164B3C" w:rsidRPr="00B908A8" w:rsidRDefault="00164B3C" w:rsidP="00B377D0">
            <w:pPr>
              <w:jc w:val="center"/>
              <w:rPr>
                <w:sz w:val="20"/>
                <w:lang w:val="ro-MD" w:eastAsia="ru-RU"/>
              </w:rPr>
            </w:pPr>
            <w:r w:rsidRPr="00B908A8">
              <w:rPr>
                <w:sz w:val="20"/>
                <w:lang w:val="ro-MD" w:eastAsia="ru-RU"/>
              </w:rPr>
              <w:t>- Pînă la 25 iulie a anului fiscal în curs</w:t>
            </w:r>
          </w:p>
          <w:p w:rsidR="00164B3C" w:rsidRPr="00B908A8" w:rsidRDefault="00164B3C" w:rsidP="00B377D0">
            <w:pPr>
              <w:jc w:val="center"/>
              <w:rPr>
                <w:sz w:val="20"/>
                <w:lang w:val="ro-MD" w:eastAsia="ru-RU"/>
              </w:rPr>
            </w:pPr>
            <w:r w:rsidRPr="00B908A8">
              <w:rPr>
                <w:sz w:val="20"/>
                <w:lang w:val="ro-MD" w:eastAsia="ru-RU"/>
              </w:rPr>
              <w:t>- Pînă la 25 martie a perioadei fiscale următoare celei de gestiune (pentru bunurile imobiliare  dobândite după 30 iunie a anului gestionar)</w:t>
            </w:r>
          </w:p>
        </w:tc>
      </w:tr>
      <w:tr w:rsidR="00164B3C" w:rsidRPr="00B908A8" w:rsidTr="00B377D0">
        <w:trPr>
          <w:trHeight w:val="2332"/>
        </w:trPr>
        <w:tc>
          <w:tcPr>
            <w:tcW w:w="1419" w:type="dxa"/>
            <w:vAlign w:val="center"/>
          </w:tcPr>
          <w:p w:rsidR="00164B3C" w:rsidRPr="00B908A8" w:rsidRDefault="00164B3C" w:rsidP="00B377D0">
            <w:pPr>
              <w:jc w:val="center"/>
              <w:rPr>
                <w:b/>
                <w:bCs/>
                <w:sz w:val="20"/>
                <w:lang w:val="en-US" w:eastAsia="ru-RU"/>
              </w:rPr>
            </w:pPr>
            <w:r w:rsidRPr="00B908A8">
              <w:rPr>
                <w:b/>
                <w:bCs/>
                <w:sz w:val="20"/>
                <w:lang w:val="ro-RO" w:eastAsia="ru-RU"/>
              </w:rPr>
              <w:t xml:space="preserve">BIJ </w:t>
            </w:r>
            <w:r w:rsidRPr="00B908A8">
              <w:rPr>
                <w:b/>
                <w:bCs/>
                <w:sz w:val="20"/>
                <w:lang w:eastAsia="ru-RU"/>
              </w:rPr>
              <w:t>1</w:t>
            </w:r>
            <w:r w:rsidRPr="00B908A8">
              <w:rPr>
                <w:b/>
                <w:bCs/>
                <w:sz w:val="20"/>
                <w:lang w:val="en-US" w:eastAsia="ru-RU"/>
              </w:rPr>
              <w:t>5</w:t>
            </w:r>
          </w:p>
        </w:tc>
        <w:tc>
          <w:tcPr>
            <w:tcW w:w="2883" w:type="dxa"/>
            <w:gridSpan w:val="3"/>
            <w:vAlign w:val="center"/>
          </w:tcPr>
          <w:p w:rsidR="00164B3C" w:rsidRPr="00B908A8" w:rsidRDefault="00164B3C" w:rsidP="00B377D0">
            <w:pPr>
              <w:ind w:left="-51" w:firstLine="13"/>
              <w:rPr>
                <w:sz w:val="20"/>
                <w:lang w:val="ro-RO" w:eastAsia="ru-RU"/>
              </w:rPr>
            </w:pPr>
            <w:r w:rsidRPr="00B908A8">
              <w:rPr>
                <w:sz w:val="20"/>
                <w:lang w:val="ro-RO" w:eastAsia="ru-RU"/>
              </w:rPr>
              <w:t xml:space="preserve">Calculul impozitului pe bunurile imobiliare  (aprobat prin Ordinul IFPS nr.495 </w:t>
            </w:r>
            <w:r w:rsidRPr="00B908A8">
              <w:rPr>
                <w:color w:val="000000"/>
                <w:sz w:val="20"/>
                <w:lang w:val="en-US" w:eastAsia="ru-RU"/>
              </w:rPr>
              <w:t>din 10.06.2015</w:t>
            </w:r>
            <w:r w:rsidRPr="00B908A8">
              <w:rPr>
                <w:sz w:val="20"/>
                <w:lang w:val="ro-RO" w:eastAsia="ru-RU"/>
              </w:rPr>
              <w:t>)</w:t>
            </w:r>
          </w:p>
          <w:p w:rsidR="00164B3C" w:rsidRPr="00B908A8" w:rsidRDefault="00164B3C" w:rsidP="00B377D0">
            <w:pPr>
              <w:rPr>
                <w:sz w:val="20"/>
                <w:lang w:val="ro-MD" w:eastAsia="ru-RU"/>
              </w:rPr>
            </w:pP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keepNext/>
              <w:spacing w:after="60"/>
              <w:jc w:val="center"/>
              <w:outlineLvl w:val="1"/>
              <w:rPr>
                <w:bCs/>
                <w:i/>
                <w:iCs/>
                <w:sz w:val="20"/>
                <w:lang w:val="ro-MD" w:eastAsia="ru-RU"/>
              </w:rPr>
            </w:pPr>
            <w:r w:rsidRPr="00B908A8">
              <w:rPr>
                <w:bCs/>
                <w:i/>
                <w:iCs/>
                <w:sz w:val="20"/>
                <w:lang w:val="ro-MD" w:eastAsia="ru-RU"/>
              </w:rPr>
              <w:t xml:space="preserve">Suma de control </w:t>
            </w:r>
            <w:r w:rsidRPr="00B908A8">
              <w:rPr>
                <w:bCs/>
                <w:iCs/>
                <w:sz w:val="20"/>
                <w:lang w:val="ro-MD" w:eastAsia="ru-RU"/>
              </w:rPr>
              <w:t>(Rîndul suma de control)</w:t>
            </w:r>
          </w:p>
        </w:tc>
        <w:tc>
          <w:tcPr>
            <w:tcW w:w="1560" w:type="dxa"/>
            <w:vAlign w:val="center"/>
          </w:tcPr>
          <w:p w:rsidR="00164B3C" w:rsidRPr="00B908A8" w:rsidRDefault="00164B3C" w:rsidP="00B377D0">
            <w:pPr>
              <w:ind w:left="33" w:hanging="33"/>
              <w:jc w:val="center"/>
              <w:rPr>
                <w:sz w:val="20"/>
                <w:lang w:val="ro-MD" w:eastAsia="ru-RU"/>
              </w:rPr>
            </w:pPr>
            <w:r w:rsidRPr="00B908A8">
              <w:rPr>
                <w:sz w:val="20"/>
                <w:lang w:val="ro-MD" w:eastAsia="ru-RU"/>
              </w:rPr>
              <w:t>Începînd cu perioada fiscală – anul 2015</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YYYY</w:t>
            </w:r>
          </w:p>
          <w:p w:rsidR="00164B3C" w:rsidRPr="00B908A8" w:rsidRDefault="00164B3C" w:rsidP="00B377D0">
            <w:pPr>
              <w:jc w:val="center"/>
              <w:rPr>
                <w:sz w:val="20"/>
                <w:lang w:val="ro-MD" w:eastAsia="ru-RU"/>
              </w:rPr>
            </w:pPr>
            <w:r w:rsidRPr="00B908A8">
              <w:rPr>
                <w:sz w:val="20"/>
                <w:lang w:val="ro-MD" w:eastAsia="ru-RU"/>
              </w:rPr>
              <w:t>- Pînă la 25 iulie a anului fiscal în curs</w:t>
            </w:r>
          </w:p>
          <w:p w:rsidR="00164B3C" w:rsidRPr="00B908A8" w:rsidRDefault="00164B3C" w:rsidP="00B377D0">
            <w:pPr>
              <w:jc w:val="center"/>
              <w:rPr>
                <w:sz w:val="20"/>
                <w:lang w:val="ro-MD" w:eastAsia="ru-RU"/>
              </w:rPr>
            </w:pPr>
            <w:r w:rsidRPr="00B908A8">
              <w:rPr>
                <w:sz w:val="20"/>
                <w:lang w:val="ro-MD" w:eastAsia="ru-RU"/>
              </w:rPr>
              <w:t>- Pînă la 25 martie a perioadei fiscale următoare celei de gestiune (pentru bunurile imobiliare  dobândite după 30 iunie a anului gestionar)</w:t>
            </w:r>
          </w:p>
        </w:tc>
      </w:tr>
      <w:tr w:rsidR="00164B3C" w:rsidRPr="00B908A8" w:rsidTr="00B377D0">
        <w:trPr>
          <w:trHeight w:val="701"/>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BIPF-1</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sumele impozitelor funciar şi pe bunurile imobiliare calculate persoanelor fizice (cetăţeni) şi gospodăriilor ţărăneşti (de fermier) (aprobat prin Ordinul IFPS nr.24 din 06.02.2006)</w:t>
            </w:r>
          </w:p>
        </w:tc>
        <w:tc>
          <w:tcPr>
            <w:tcW w:w="709" w:type="dxa"/>
            <w:vAlign w:val="center"/>
          </w:tcPr>
          <w:p w:rsidR="00164B3C" w:rsidRPr="00B908A8" w:rsidRDefault="00164B3C" w:rsidP="00B377D0">
            <w:pPr>
              <w:jc w:val="center"/>
              <w:rPr>
                <w:sz w:val="20"/>
                <w:lang w:val="ro-MD" w:eastAsia="ru-RU"/>
              </w:rPr>
            </w:pPr>
            <w:r w:rsidRPr="00B908A8">
              <w:rPr>
                <w:sz w:val="20"/>
                <w:lang w:val="ro-MD"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keepNext/>
              <w:spacing w:after="60"/>
              <w:jc w:val="center"/>
              <w:outlineLvl w:val="1"/>
              <w:rPr>
                <w:bCs/>
                <w:i/>
                <w:iCs/>
                <w:sz w:val="20"/>
                <w:lang w:val="ro-MD" w:eastAsia="ru-RU"/>
              </w:rPr>
            </w:pPr>
            <w:r w:rsidRPr="00B908A8">
              <w:rPr>
                <w:bCs/>
                <w:i/>
                <w:iCs/>
                <w:sz w:val="20"/>
                <w:lang w:val="ro-MD" w:eastAsia="ru-RU"/>
              </w:rPr>
              <w:t xml:space="preserve">Suma de control </w:t>
            </w:r>
            <w:r w:rsidRPr="00B908A8">
              <w:rPr>
                <w:bCs/>
                <w:iCs/>
                <w:sz w:val="20"/>
                <w:lang w:val="ro-MD" w:eastAsia="ru-RU"/>
              </w:rPr>
              <w:t>(Rîndul suma de control)</w:t>
            </w:r>
          </w:p>
        </w:tc>
        <w:tc>
          <w:tcPr>
            <w:tcW w:w="1560" w:type="dxa"/>
            <w:vAlign w:val="center"/>
          </w:tcPr>
          <w:p w:rsidR="00164B3C" w:rsidRPr="00B908A8" w:rsidRDefault="00164B3C" w:rsidP="00B377D0">
            <w:pPr>
              <w:ind w:left="33" w:hanging="33"/>
              <w:jc w:val="center"/>
              <w:rPr>
                <w:sz w:val="20"/>
                <w:lang w:val="ro-MD" w:eastAsia="ru-RU"/>
              </w:rPr>
            </w:pPr>
            <w:r w:rsidRPr="00B908A8">
              <w:rPr>
                <w:sz w:val="20"/>
                <w:lang w:val="ro-MD" w:eastAsia="ru-RU"/>
              </w:rPr>
              <w:t>Începând cu</w:t>
            </w:r>
          </w:p>
          <w:p w:rsidR="00164B3C" w:rsidRPr="00B908A8" w:rsidRDefault="00164B3C" w:rsidP="00B377D0">
            <w:pPr>
              <w:ind w:left="33" w:hanging="33"/>
              <w:jc w:val="center"/>
              <w:rPr>
                <w:sz w:val="20"/>
                <w:lang w:val="ro-MD" w:eastAsia="ru-RU"/>
              </w:rPr>
            </w:pPr>
            <w:r w:rsidRPr="00B908A8">
              <w:rPr>
                <w:sz w:val="20"/>
                <w:lang w:val="ro-MD" w:eastAsia="ru-RU"/>
              </w:rPr>
              <w:t>perioada fiscală  anul 2006</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A / YYYY</w:t>
            </w:r>
          </w:p>
          <w:p w:rsidR="00164B3C" w:rsidRPr="00B908A8" w:rsidRDefault="00164B3C" w:rsidP="00B377D0">
            <w:pPr>
              <w:jc w:val="center"/>
              <w:rPr>
                <w:sz w:val="20"/>
                <w:lang w:val="ro-MD" w:eastAsia="ru-RU"/>
              </w:rPr>
            </w:pPr>
            <w:r w:rsidRPr="00B908A8">
              <w:rPr>
                <w:sz w:val="20"/>
                <w:lang w:val="ro-MD" w:eastAsia="ru-RU"/>
              </w:rPr>
              <w:t>Pînă la data de 15 iulie a anului de fiscal în curs</w:t>
            </w:r>
          </w:p>
        </w:tc>
      </w:tr>
      <w:tr w:rsidR="00164B3C" w:rsidRPr="00B908A8" w:rsidTr="00B377D0">
        <w:trPr>
          <w:trHeight w:val="314"/>
        </w:trPr>
        <w:tc>
          <w:tcPr>
            <w:tcW w:w="10066" w:type="dxa"/>
            <w:gridSpan w:val="9"/>
            <w:shd w:val="clear" w:color="auto" w:fill="E6E6E6"/>
          </w:tcPr>
          <w:p w:rsidR="00164B3C" w:rsidRPr="00B908A8" w:rsidRDefault="00164B3C" w:rsidP="00B377D0">
            <w:pPr>
              <w:rPr>
                <w:b/>
                <w:sz w:val="20"/>
                <w:lang w:val="ro-MD" w:eastAsia="ru-RU"/>
              </w:rPr>
            </w:pPr>
            <w:r w:rsidRPr="00B908A8">
              <w:rPr>
                <w:b/>
                <w:sz w:val="20"/>
                <w:lang w:val="ro-MD" w:eastAsia="ru-RU"/>
              </w:rPr>
              <w:t>Taxele locale</w:t>
            </w:r>
          </w:p>
        </w:tc>
      </w:tr>
      <w:tr w:rsidR="00164B3C" w:rsidRPr="00B908A8" w:rsidTr="00B377D0">
        <w:trPr>
          <w:trHeight w:val="449"/>
        </w:trPr>
        <w:tc>
          <w:tcPr>
            <w:tcW w:w="1419" w:type="dxa"/>
            <w:vAlign w:val="center"/>
          </w:tcPr>
          <w:p w:rsidR="00164B3C" w:rsidRPr="00B908A8" w:rsidRDefault="00164B3C" w:rsidP="00B377D0">
            <w:pPr>
              <w:jc w:val="center"/>
              <w:rPr>
                <w:sz w:val="20"/>
                <w:lang w:val="ro-RO" w:eastAsia="ru-RU"/>
              </w:rPr>
            </w:pPr>
            <w:r w:rsidRPr="00B908A8">
              <w:rPr>
                <w:b/>
                <w:sz w:val="20"/>
                <w:lang w:eastAsia="ru-RU"/>
              </w:rPr>
              <w:t xml:space="preserve">TAT </w:t>
            </w:r>
            <w:r w:rsidRPr="00B908A8">
              <w:rPr>
                <w:b/>
                <w:sz w:val="20"/>
                <w:lang w:val="ro-RO" w:eastAsia="ru-RU"/>
              </w:rPr>
              <w:t>0</w:t>
            </w:r>
            <w:r w:rsidRPr="00B908A8">
              <w:rPr>
                <w:b/>
                <w:sz w:val="20"/>
                <w:lang w:eastAsia="ru-RU"/>
              </w:rPr>
              <w:t>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pentru amenajarea teritoriului aprobată prin Ordinul IFPS nr. 488 din 20 august 2007).</w:t>
            </w:r>
          </w:p>
          <w:p w:rsidR="00164B3C" w:rsidRPr="00B908A8" w:rsidRDefault="00164B3C" w:rsidP="00B377D0">
            <w:pPr>
              <w:rPr>
                <w:sz w:val="20"/>
                <w:lang w:val="ro-RO" w:eastAsia="ru-RU"/>
              </w:rPr>
            </w:pPr>
            <w:hyperlink r:id="rId13" w:history="1">
              <w:r w:rsidRPr="00B908A8">
                <w:rPr>
                  <w:iCs/>
                  <w:sz w:val="20"/>
                  <w:lang w:val="en-US" w:eastAsia="ru-RU"/>
                </w:rPr>
                <w:t xml:space="preserve">Abrogată prin </w:t>
              </w:r>
              <w:r w:rsidRPr="00B908A8">
                <w:rPr>
                  <w:sz w:val="20"/>
                  <w:lang w:val="ro-RO" w:eastAsia="ru-RU"/>
                </w:rPr>
                <w:t>Ordinul IFPS nr.</w:t>
              </w:r>
              <w:r w:rsidRPr="00B908A8">
                <w:rPr>
                  <w:iCs/>
                  <w:sz w:val="20"/>
                  <w:lang w:val="en-US" w:eastAsia="ru-RU"/>
                </w:rPr>
                <w:t>273 din 07.03.13</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p w:rsidR="00164B3C" w:rsidRPr="00B908A8" w:rsidRDefault="00164B3C" w:rsidP="00B377D0">
            <w:pPr>
              <w:jc w:val="center"/>
              <w:rPr>
                <w:sz w:val="20"/>
                <w:lang w:val="ro-RO" w:eastAsia="ru-RU"/>
              </w:rPr>
            </w:pP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trimestrul III anul 2007 până pentru trimestrul IV a anului 2012 inclusiv</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T/N/YYYY (Ultima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TL 13</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taxele locale (aprobată prin Ordinul IFPS nr. 1603 din 20 decembrie 2012)</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w:t>
            </w:r>
          </w:p>
          <w:p w:rsidR="00164B3C" w:rsidRPr="00B908A8" w:rsidRDefault="00164B3C" w:rsidP="00B377D0">
            <w:pPr>
              <w:jc w:val="center"/>
              <w:rPr>
                <w:sz w:val="20"/>
                <w:lang w:val="ro-RO" w:eastAsia="ru-RU"/>
              </w:rPr>
            </w:pPr>
            <w:r w:rsidRPr="00B908A8">
              <w:rPr>
                <w:sz w:val="20"/>
                <w:lang w:val="ro-RO" w:eastAsia="ru-RU"/>
              </w:rPr>
              <w:t>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perioadele fiscale corespunzătoare anului 2013</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(pînă la data de 25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TL APL 13</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taxele locale (aprobată prin Ordinul IFPS nr. 1603 din 20 decembrie 2012).</w:t>
            </w:r>
          </w:p>
          <w:p w:rsidR="00164B3C" w:rsidRPr="00B908A8" w:rsidRDefault="00164B3C" w:rsidP="00B377D0">
            <w:pPr>
              <w:rPr>
                <w:sz w:val="20"/>
                <w:lang w:val="ro-RO" w:eastAsia="ru-RU"/>
              </w:rPr>
            </w:pPr>
            <w:r w:rsidRPr="00B908A8">
              <w:rPr>
                <w:sz w:val="20"/>
                <w:lang w:val="en-US" w:eastAsia="ru-RU"/>
              </w:rPr>
              <w:t xml:space="preserve">Abrogat </w:t>
            </w:r>
            <w:hyperlink r:id="rId14" w:history="1">
              <w:r w:rsidRPr="00B908A8">
                <w:rPr>
                  <w:sz w:val="20"/>
                  <w:lang w:val="ro-RO" w:eastAsia="ru-RU"/>
                </w:rPr>
                <w:t xml:space="preserve"> Ordinul IFPS nr.</w:t>
              </w:r>
              <w:r w:rsidRPr="00B908A8">
                <w:rPr>
                  <w:iCs/>
                  <w:sz w:val="20"/>
                  <w:lang w:val="en-US" w:eastAsia="ru-RU"/>
                </w:rPr>
                <w:t>992 din 04.07.14</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perioadele fiscale corespunzătoare anului 2013 pînă la 25 iulie 2014</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L /MM / YYYY</w:t>
            </w:r>
          </w:p>
          <w:p w:rsidR="00164B3C" w:rsidRPr="00B908A8" w:rsidRDefault="00164B3C" w:rsidP="00B377D0">
            <w:pPr>
              <w:jc w:val="center"/>
              <w:rPr>
                <w:sz w:val="20"/>
                <w:lang w:val="ro-RO" w:eastAsia="ru-RU"/>
              </w:rPr>
            </w:pPr>
            <w:r w:rsidRPr="00B908A8">
              <w:rPr>
                <w:sz w:val="20"/>
                <w:lang w:val="ro-RO" w:eastAsia="ru-RU"/>
              </w:rPr>
              <w:t>(pînă la 25 iulie 2014)</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TAS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de aplicare a simbolicii locale (aprobată prin Ordinul IFPS nr.21 din 02.02.2006).</w:t>
            </w:r>
          </w:p>
          <w:p w:rsidR="00164B3C" w:rsidRPr="00B908A8" w:rsidRDefault="00164B3C" w:rsidP="00B377D0">
            <w:pPr>
              <w:rPr>
                <w:sz w:val="20"/>
                <w:lang w:val="ro-RO" w:eastAsia="ru-RU"/>
              </w:rPr>
            </w:pPr>
            <w:hyperlink r:id="rId15"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val="en-US" w:eastAsia="ru-RU"/>
              </w:rPr>
            </w:pPr>
            <w:r w:rsidRPr="00B908A8">
              <w:rPr>
                <w:sz w:val="20"/>
                <w:lang w:eastAsia="ru-RU"/>
              </w:rPr>
              <w:t xml:space="preserve">C, </w:t>
            </w:r>
            <w:r w:rsidRPr="00B908A8">
              <w:rPr>
                <w:sz w:val="20"/>
                <w:lang w:val="en-US" w:eastAsia="ru-RU"/>
              </w:rPr>
              <w:t>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 xml:space="preserve">Începând cu perioadele  fiscale aferente anului 2006 până pentru perioada fiscală trimestrul IV a anului 2012 </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lastRenderedPageBreak/>
              <w:t>TAUCS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pentru unităţile comerciale şi / sau de prestări servicii de deservire sociale (aprobată prin Ordinul IFPS nr. 21 din 02.02.2006).</w:t>
            </w:r>
          </w:p>
          <w:p w:rsidR="00164B3C" w:rsidRPr="00B908A8" w:rsidRDefault="00164B3C" w:rsidP="00B377D0">
            <w:pPr>
              <w:rPr>
                <w:sz w:val="20"/>
                <w:lang w:val="ro-RO" w:eastAsia="ru-RU"/>
              </w:rPr>
            </w:pPr>
            <w:hyperlink r:id="rId16"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r w:rsidRPr="00B908A8">
              <w:rPr>
                <w:sz w:val="20"/>
                <w:lang w:val="ro-MD" w:eastAsia="ru-RU"/>
              </w:rPr>
              <w:t>”</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2006  până pentru perioada fiscală trimestrul IV a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TP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de piaţa (aprobată prin ordinul  IFPS nr.21 din 02.02.2006).</w:t>
            </w:r>
          </w:p>
          <w:p w:rsidR="00164B3C" w:rsidRPr="00B908A8" w:rsidRDefault="00164B3C" w:rsidP="00B377D0">
            <w:pPr>
              <w:rPr>
                <w:sz w:val="20"/>
                <w:lang w:val="ro-RO" w:eastAsia="ru-RU"/>
              </w:rPr>
            </w:pPr>
            <w:r w:rsidRPr="00B908A8">
              <w:rPr>
                <w:iCs/>
                <w:sz w:val="20"/>
                <w:lang w:val="ro-RO" w:eastAsia="ru-RU"/>
              </w:rPr>
              <w:t>E</w:t>
            </w:r>
            <w:r w:rsidRPr="00B908A8">
              <w:rPr>
                <w:iCs/>
                <w:sz w:val="20"/>
                <w:lang w:val="en-US" w:eastAsia="ru-RU"/>
              </w:rPr>
              <w:t xml:space="preserve">xclus prin </w:t>
            </w:r>
            <w:r w:rsidRPr="00B908A8">
              <w:rPr>
                <w:sz w:val="20"/>
                <w:lang w:val="ro-RO" w:eastAsia="ru-RU"/>
              </w:rPr>
              <w:t>Ordinul IFPS nr.</w:t>
            </w:r>
            <w:r w:rsidRPr="00B908A8">
              <w:rPr>
                <w:iCs/>
                <w:sz w:val="20"/>
                <w:lang w:val="en-US" w:eastAsia="ru-RU"/>
              </w:rPr>
              <w:t>175 din 28.03.12</w:t>
            </w:r>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2006  până pentru perioada fiscală trimestrul IV a anului 2011</w:t>
            </w:r>
          </w:p>
          <w:p w:rsidR="00164B3C" w:rsidRPr="00B908A8" w:rsidRDefault="00164B3C" w:rsidP="00B377D0">
            <w:pPr>
              <w:jc w:val="center"/>
              <w:rPr>
                <w:sz w:val="20"/>
                <w:lang w:val="ro-RO" w:eastAsia="ru-RU"/>
              </w:rPr>
            </w:pPr>
            <w:r w:rsidRPr="00B908A8">
              <w:rPr>
                <w:sz w:val="20"/>
                <w:lang w:val="ro-RO" w:eastAsia="ru-RU"/>
              </w:rPr>
              <w:t>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eastAsia="ru-RU"/>
              </w:rPr>
              <w:t>TP 12</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de piaţă (aprobată prin Ordinul IFPS nr. 175 din 28.03.2012).</w:t>
            </w:r>
          </w:p>
          <w:p w:rsidR="00164B3C" w:rsidRPr="00B908A8" w:rsidRDefault="00164B3C" w:rsidP="00B377D0">
            <w:pPr>
              <w:rPr>
                <w:sz w:val="20"/>
                <w:lang w:val="ro-RO" w:eastAsia="ru-RU"/>
              </w:rPr>
            </w:pPr>
            <w:hyperlink r:id="rId17"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trimestrul I al anului 2012 până pentru perioada fiscală  trimestrul IV al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TC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pentru cazare (aprobată prin Ordinul IFPS nr.21 din 02.02.2006).</w:t>
            </w:r>
          </w:p>
          <w:p w:rsidR="00164B3C" w:rsidRPr="00B908A8" w:rsidRDefault="00164B3C" w:rsidP="00B377D0">
            <w:pPr>
              <w:rPr>
                <w:sz w:val="20"/>
                <w:lang w:val="ro-RO" w:eastAsia="ru-RU"/>
              </w:rPr>
            </w:pPr>
            <w:hyperlink r:id="rId18" w:history="1">
              <w:r w:rsidRPr="00B908A8">
                <w:rPr>
                  <w:iCs/>
                  <w:sz w:val="20"/>
                  <w:lang w:val="en-US" w:eastAsia="ru-RU"/>
                </w:rPr>
                <w:t>Abrogat prin Ordinul IFPS nr.1603 din 20.12.12</w:t>
              </w:r>
            </w:hyperlink>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r w:rsidRPr="00B908A8">
              <w:rPr>
                <w:sz w:val="20"/>
                <w:lang w:val="ro-MD" w:eastAsia="ru-RU"/>
              </w:rPr>
              <w:t>”</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2006  până pentru perioada fiscală trimestrul IV a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TB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balneară (aprobată prin Ordinul IFPS nr.21 din 02.02.2006).</w:t>
            </w:r>
          </w:p>
          <w:p w:rsidR="00164B3C" w:rsidRPr="00B908A8" w:rsidRDefault="00164B3C" w:rsidP="00B377D0">
            <w:pPr>
              <w:rPr>
                <w:sz w:val="20"/>
                <w:lang w:val="ro-RO" w:eastAsia="ru-RU"/>
              </w:rPr>
            </w:pPr>
            <w:hyperlink r:id="rId19"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r w:rsidRPr="00B908A8">
              <w:rPr>
                <w:sz w:val="20"/>
                <w:lang w:val="ro-MD" w:eastAsia="ru-RU"/>
              </w:rPr>
              <w:t>”</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2006  până pentru perioada fiscală trimestrul IV a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1925"/>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TTC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pentru prestarea serviciilor auto de călători (aprobată prin Ordinul IFPS nr.21 din 02.02.2006).</w:t>
            </w:r>
          </w:p>
          <w:p w:rsidR="00164B3C" w:rsidRPr="00B908A8" w:rsidRDefault="00164B3C" w:rsidP="00B377D0">
            <w:pPr>
              <w:rPr>
                <w:sz w:val="20"/>
                <w:lang w:val="ro-RO" w:eastAsia="ru-RU"/>
              </w:rPr>
            </w:pPr>
            <w:hyperlink r:id="rId20"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2006  până pentru perioada fiscală trimestrul IV a anului 2012 inclusiv</w:t>
            </w:r>
          </w:p>
          <w:p w:rsidR="00164B3C" w:rsidRPr="00B908A8" w:rsidRDefault="00164B3C" w:rsidP="00B377D0">
            <w:pPr>
              <w:jc w:val="center"/>
              <w:rPr>
                <w:sz w:val="20"/>
                <w:lang w:val="ro-RO" w:eastAsia="ru-RU"/>
              </w:rPr>
            </w:pP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L / MM /YYYY</w:t>
            </w:r>
          </w:p>
          <w:p w:rsidR="00164B3C" w:rsidRPr="00B908A8" w:rsidRDefault="00164B3C" w:rsidP="00B377D0">
            <w:pPr>
              <w:jc w:val="center"/>
              <w:rPr>
                <w:sz w:val="20"/>
                <w:lang w:val="ro-RO" w:eastAsia="ru-RU"/>
              </w:rPr>
            </w:pPr>
            <w:r w:rsidRPr="00B908A8">
              <w:rPr>
                <w:sz w:val="20"/>
                <w:lang w:val="ro-RO" w:eastAsia="ru-RU"/>
              </w:rPr>
              <w:t>(Pînă la data de 5 a lunii următoare celei gestionare)</w:t>
            </w:r>
          </w:p>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Începînd cu trimestrul II al anului 2011, trimestrial, pînă la 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TPA09</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pentru parcare (aprobată prin Ordinul IFPS nr.22 din 31.01.2009).</w:t>
            </w:r>
          </w:p>
          <w:p w:rsidR="00164B3C" w:rsidRPr="00B908A8" w:rsidRDefault="00164B3C" w:rsidP="00B377D0">
            <w:pPr>
              <w:rPr>
                <w:sz w:val="20"/>
                <w:lang w:val="ro-RO" w:eastAsia="ru-RU"/>
              </w:rPr>
            </w:pPr>
            <w:hyperlink r:id="rId21"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r w:rsidRPr="00B908A8">
              <w:rPr>
                <w:sz w:val="20"/>
                <w:lang w:val="ro-MD" w:eastAsia="ru-RU"/>
              </w:rPr>
              <w:t>”</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w:t>
            </w:r>
          </w:p>
          <w:p w:rsidR="00164B3C" w:rsidRPr="00B908A8" w:rsidRDefault="00164B3C" w:rsidP="00B377D0">
            <w:pPr>
              <w:jc w:val="center"/>
              <w:rPr>
                <w:sz w:val="20"/>
                <w:lang w:val="ro-RO" w:eastAsia="ru-RU"/>
              </w:rPr>
            </w:pPr>
            <w:r w:rsidRPr="00B908A8">
              <w:rPr>
                <w:sz w:val="20"/>
                <w:lang w:val="ro-RO" w:eastAsia="ru-RU"/>
              </w:rPr>
              <w:t xml:space="preserve">trimestrul 1 al anului 2009 până pentru  trimestrul IV a </w:t>
            </w:r>
            <w:r w:rsidRPr="00B908A8">
              <w:rPr>
                <w:sz w:val="20"/>
                <w:lang w:val="ro-RO" w:eastAsia="ru-RU"/>
              </w:rPr>
              <w:lastRenderedPageBreak/>
              <w:t>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lastRenderedPageBreak/>
              <w:t>T / N / 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lastRenderedPageBreak/>
              <w:t>TPC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de la posesorii de câini (aprobată prin Ordinul IFPS nr.21 din 02.02.2006).</w:t>
            </w:r>
          </w:p>
          <w:p w:rsidR="00164B3C" w:rsidRPr="00B908A8" w:rsidRDefault="00164B3C" w:rsidP="00B377D0">
            <w:pPr>
              <w:rPr>
                <w:sz w:val="20"/>
                <w:lang w:val="ro-RO" w:eastAsia="ru-RU"/>
              </w:rPr>
            </w:pPr>
            <w:hyperlink r:id="rId22"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w:t>
            </w:r>
          </w:p>
          <w:p w:rsidR="00164B3C" w:rsidRPr="00B908A8" w:rsidRDefault="00164B3C" w:rsidP="00B377D0">
            <w:pPr>
              <w:jc w:val="center"/>
              <w:rPr>
                <w:sz w:val="20"/>
                <w:lang w:val="ro-RO" w:eastAsia="ru-RU"/>
              </w:rPr>
            </w:pPr>
            <w:r w:rsidRPr="00B908A8">
              <w:rPr>
                <w:sz w:val="20"/>
                <w:lang w:val="ro-RO" w:eastAsia="ru-RU"/>
              </w:rPr>
              <w:t>ncepând cu perioadele  fiscale aferente anului 2007 până pentru perioada fiscală trimestrul IV a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Cs/>
                <w:sz w:val="20"/>
                <w:lang w:val="ro-MD" w:eastAsia="ru-RU"/>
              </w:rPr>
            </w:pPr>
            <w:r w:rsidRPr="00B908A8">
              <w:rPr>
                <w:b/>
                <w:bCs/>
                <w:sz w:val="20"/>
                <w:lang w:val="ro-MD" w:eastAsia="ru-RU"/>
              </w:rPr>
              <w:t>TAL 06</w:t>
            </w:r>
          </w:p>
        </w:tc>
        <w:tc>
          <w:tcPr>
            <w:tcW w:w="2883" w:type="dxa"/>
            <w:gridSpan w:val="3"/>
            <w:vAlign w:val="center"/>
          </w:tcPr>
          <w:p w:rsidR="00164B3C" w:rsidRPr="00B908A8" w:rsidRDefault="00164B3C" w:rsidP="00B377D0">
            <w:pPr>
              <w:rPr>
                <w:sz w:val="20"/>
                <w:lang w:val="ro-RO" w:eastAsia="ru-RU"/>
              </w:rPr>
            </w:pPr>
          </w:p>
          <w:p w:rsidR="00164B3C" w:rsidRPr="00B908A8" w:rsidRDefault="00164B3C" w:rsidP="00B377D0">
            <w:pPr>
              <w:rPr>
                <w:sz w:val="20"/>
                <w:lang w:val="ro-RO" w:eastAsia="ru-RU"/>
              </w:rPr>
            </w:pPr>
            <w:r w:rsidRPr="00B908A8">
              <w:rPr>
                <w:sz w:val="20"/>
                <w:lang w:val="ro-RO" w:eastAsia="ru-RU"/>
              </w:rPr>
              <w:t>Darea de seamă pe taxa pentru amenajarea localităţilor din zona de frontieră care au birouri (posturi) vamale de trecere a frontierei vamale (aprobată prin Ordinul IFPS nr.21 din 02.02.2006).</w:t>
            </w:r>
          </w:p>
          <w:p w:rsidR="00164B3C" w:rsidRPr="00B908A8" w:rsidRDefault="00164B3C" w:rsidP="00B377D0">
            <w:pPr>
              <w:rPr>
                <w:sz w:val="20"/>
                <w:lang w:val="ro-RO" w:eastAsia="ru-RU"/>
              </w:rPr>
            </w:pPr>
            <w:r w:rsidRPr="00B908A8">
              <w:rPr>
                <w:iCs/>
                <w:sz w:val="20"/>
                <w:lang w:val="ro-RO" w:eastAsia="ru-RU"/>
              </w:rPr>
              <w:t>E</w:t>
            </w:r>
            <w:r w:rsidRPr="00B908A8">
              <w:rPr>
                <w:iCs/>
                <w:sz w:val="20"/>
                <w:lang w:val="en-US" w:eastAsia="ru-RU"/>
              </w:rPr>
              <w:t xml:space="preserve">xclus prin </w:t>
            </w:r>
            <w:r w:rsidRPr="00B908A8">
              <w:rPr>
                <w:sz w:val="20"/>
                <w:lang w:val="ro-RO" w:eastAsia="ru-RU"/>
              </w:rPr>
              <w:t>Ordinul IFPS nr.</w:t>
            </w:r>
            <w:r w:rsidRPr="00B908A8">
              <w:rPr>
                <w:iCs/>
                <w:sz w:val="20"/>
                <w:lang w:val="en-US" w:eastAsia="ru-RU"/>
              </w:rPr>
              <w:t>79 din 23.02.10</w:t>
            </w:r>
          </w:p>
        </w:tc>
        <w:tc>
          <w:tcPr>
            <w:tcW w:w="709" w:type="dxa"/>
            <w:vAlign w:val="center"/>
          </w:tcPr>
          <w:p w:rsidR="00164B3C" w:rsidRPr="00B908A8" w:rsidRDefault="00164B3C" w:rsidP="00B377D0">
            <w:pPr>
              <w:jc w:val="center"/>
              <w:rPr>
                <w:sz w:val="20"/>
                <w:lang w:eastAsia="ru-RU"/>
              </w:rPr>
            </w:pPr>
            <w:r w:rsidRPr="00B908A8">
              <w:rPr>
                <w:sz w:val="20"/>
                <w:lang w:eastAsia="ru-RU"/>
              </w:rPr>
              <w:t>C, B</w:t>
            </w:r>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2006  până pentru perioada fiscală trimestrul 4 anul 2009</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TAL 10</w:t>
            </w:r>
          </w:p>
        </w:tc>
        <w:tc>
          <w:tcPr>
            <w:tcW w:w="2883" w:type="dxa"/>
            <w:gridSpan w:val="3"/>
            <w:vAlign w:val="center"/>
          </w:tcPr>
          <w:p w:rsidR="00164B3C" w:rsidRPr="00B908A8" w:rsidRDefault="00164B3C" w:rsidP="00B377D0">
            <w:pPr>
              <w:rPr>
                <w:sz w:val="20"/>
                <w:lang w:val="ro-RO" w:eastAsia="ru-RU"/>
              </w:rPr>
            </w:pPr>
          </w:p>
          <w:p w:rsidR="00164B3C" w:rsidRPr="00B908A8" w:rsidRDefault="00164B3C" w:rsidP="00B377D0">
            <w:pPr>
              <w:rPr>
                <w:sz w:val="20"/>
                <w:lang w:val="ro-RO" w:eastAsia="ru-RU"/>
              </w:rPr>
            </w:pPr>
            <w:r w:rsidRPr="00B908A8">
              <w:rPr>
                <w:sz w:val="20"/>
                <w:lang w:val="ro-RO" w:eastAsia="ru-RU"/>
              </w:rPr>
              <w:t>Darea de seamă pe taxa pentru amenajarea localităţilor din zona de frontieră  care au birouri (posturi) vamale de trecere a frontierei vamale (aprobată prin Ordinul IFPS nr. 79 din 23.02.2010).</w:t>
            </w:r>
          </w:p>
          <w:p w:rsidR="00164B3C" w:rsidRPr="00B908A8" w:rsidRDefault="00164B3C" w:rsidP="00B377D0">
            <w:pPr>
              <w:rPr>
                <w:sz w:val="20"/>
                <w:lang w:val="ro-RO" w:eastAsia="ru-RU"/>
              </w:rPr>
            </w:pPr>
            <w:hyperlink r:id="rId23"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175 din 28.03.12</w:t>
              </w:r>
            </w:hyperlink>
          </w:p>
        </w:tc>
        <w:tc>
          <w:tcPr>
            <w:tcW w:w="709" w:type="dxa"/>
            <w:vAlign w:val="center"/>
          </w:tcPr>
          <w:p w:rsidR="00164B3C" w:rsidRPr="00B908A8" w:rsidRDefault="00164B3C" w:rsidP="00B377D0">
            <w:pPr>
              <w:jc w:val="center"/>
              <w:rPr>
                <w:sz w:val="20"/>
                <w:lang w:eastAsia="ru-RU"/>
              </w:rPr>
            </w:pPr>
            <w:proofErr w:type="gramStart"/>
            <w:r w:rsidRPr="00B908A8">
              <w:rPr>
                <w:sz w:val="20"/>
                <w:lang w:eastAsia="ru-RU"/>
              </w:rPr>
              <w:t>C,B</w:t>
            </w:r>
            <w:proofErr w:type="gramEnd"/>
          </w:p>
        </w:tc>
        <w:tc>
          <w:tcPr>
            <w:tcW w:w="518" w:type="dxa"/>
            <w:vAlign w:val="center"/>
          </w:tcPr>
          <w:p w:rsidR="00164B3C" w:rsidRPr="00B908A8" w:rsidRDefault="00164B3C" w:rsidP="00B377D0">
            <w:pPr>
              <w:jc w:val="center"/>
              <w:rPr>
                <w:sz w:val="20"/>
                <w:lang w:val="ro-MD" w:eastAsia="ru-RU"/>
              </w:rPr>
            </w:pPr>
            <w:r w:rsidRPr="00B908A8">
              <w:rPr>
                <w:sz w:val="20"/>
                <w:lang w:val="ro-MD" w:eastAsia="ru-RU"/>
              </w:rPr>
              <w:t>2</w:t>
            </w:r>
          </w:p>
        </w:tc>
        <w:tc>
          <w:tcPr>
            <w:tcW w:w="1276" w:type="dxa"/>
            <w:vAlign w:val="center"/>
          </w:tcPr>
          <w:p w:rsidR="00164B3C" w:rsidRPr="00B908A8" w:rsidRDefault="00164B3C" w:rsidP="00B377D0">
            <w:pPr>
              <w:jc w:val="center"/>
              <w:rPr>
                <w:sz w:val="20"/>
                <w:lang w:val="ro-MD"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trimestrul I al anului 2010 - până pentru perioada fiscală trimestrul IV anul 2011</w:t>
            </w:r>
          </w:p>
        </w:tc>
        <w:tc>
          <w:tcPr>
            <w:tcW w:w="1701" w:type="dxa"/>
            <w:vAlign w:val="center"/>
          </w:tcPr>
          <w:p w:rsidR="00164B3C" w:rsidRPr="00B908A8" w:rsidRDefault="00164B3C" w:rsidP="00B377D0">
            <w:pPr>
              <w:jc w:val="center"/>
              <w:rPr>
                <w:sz w:val="20"/>
                <w:lang w:val="ro-MD" w:eastAsia="ru-RU"/>
              </w:rPr>
            </w:pPr>
            <w:r w:rsidRPr="00B908A8">
              <w:rPr>
                <w:sz w:val="20"/>
                <w:lang w:val="ro-MD" w:eastAsia="ru-RU"/>
              </w:rPr>
              <w:t>T / N / YYYY</w:t>
            </w:r>
          </w:p>
          <w:p w:rsidR="00164B3C" w:rsidRPr="00B908A8" w:rsidRDefault="00164B3C" w:rsidP="00B377D0">
            <w:pPr>
              <w:jc w:val="center"/>
              <w:rPr>
                <w:sz w:val="20"/>
                <w:lang w:val="ro-MD" w:eastAsia="ru-RU"/>
              </w:rPr>
            </w:pPr>
            <w:r w:rsidRPr="00B908A8">
              <w:rPr>
                <w:sz w:val="20"/>
                <w:lang w:val="ro-MD" w:eastAsia="ru-RU"/>
              </w:rPr>
              <w:t>(pînă la 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MD" w:eastAsia="ru-RU"/>
              </w:rPr>
            </w:pPr>
            <w:r w:rsidRPr="00B908A8">
              <w:rPr>
                <w:b/>
                <w:bCs/>
                <w:sz w:val="20"/>
                <w:lang w:val="ro-MD" w:eastAsia="ru-RU"/>
              </w:rPr>
              <w:t>TAT-GŢ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pentru amenajarea teritoriului percepută de la gospodăriile ţărăneşti (de fermieri) (aprobată prin Ordinul IFPS nr.21 din 02.02.2006).</w:t>
            </w:r>
          </w:p>
          <w:p w:rsidR="00164B3C" w:rsidRPr="00B908A8" w:rsidRDefault="00164B3C" w:rsidP="00B377D0">
            <w:pPr>
              <w:rPr>
                <w:sz w:val="20"/>
                <w:lang w:val="ro-RO" w:eastAsia="ru-RU"/>
              </w:rPr>
            </w:pPr>
            <w:hyperlink r:id="rId24"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p>
          <w:p w:rsidR="00164B3C" w:rsidRPr="00B908A8" w:rsidRDefault="00164B3C" w:rsidP="00B377D0">
            <w:pPr>
              <w:jc w:val="center"/>
              <w:rPr>
                <w:sz w:val="20"/>
                <w:lang w:val="ro-RO" w:eastAsia="ru-RU"/>
              </w:rPr>
            </w:pPr>
            <w:r w:rsidRPr="00B908A8">
              <w:rPr>
                <w:sz w:val="20"/>
                <w:lang w:val="ro-RO" w:eastAsia="ru-RU"/>
              </w:rPr>
              <w:t>Începând cu perioadele fiscale aferente anului 2006</w:t>
            </w:r>
          </w:p>
          <w:p w:rsidR="00164B3C" w:rsidRPr="00B908A8" w:rsidRDefault="00164B3C" w:rsidP="00B377D0">
            <w:pPr>
              <w:jc w:val="center"/>
              <w:rPr>
                <w:sz w:val="20"/>
                <w:lang w:val="ro-RO" w:eastAsia="ru-RU"/>
              </w:rPr>
            </w:pPr>
            <w:r w:rsidRPr="00B908A8">
              <w:rPr>
                <w:sz w:val="20"/>
                <w:lang w:val="ro-RO" w:eastAsia="ru-RU"/>
              </w:rPr>
              <w:t>până pentru  trimestrul IV a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 (Ultima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eastAsia="ru-RU"/>
              </w:rPr>
              <w:t>TPP08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seama pentru taxa de plasare (amplasare) a publicitatii (reclamei) (aprobată prin Ordinul IFPS nr.177 din 23.06.2008)</w:t>
            </w:r>
          </w:p>
          <w:p w:rsidR="00164B3C" w:rsidRPr="00B908A8" w:rsidRDefault="00164B3C" w:rsidP="00B377D0">
            <w:pPr>
              <w:rPr>
                <w:sz w:val="20"/>
                <w:lang w:val="ro-RO" w:eastAsia="ru-RU"/>
              </w:rPr>
            </w:pPr>
            <w:hyperlink r:id="rId25"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175 din 28.03.12</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trimestrul II anul 2008 pînă pentru perioada fiscală trimestrul IV 2011</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 (Ultima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eastAsia="ru-RU"/>
              </w:rPr>
              <w:t>TPP 12</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pentru taxa de plasare (amplasare) a publicităţii (reclamei) (aprobată prin Ordinul IFPS nr. 175 din 28.03.2012).</w:t>
            </w:r>
          </w:p>
          <w:p w:rsidR="00164B3C" w:rsidRPr="00B908A8" w:rsidRDefault="00164B3C" w:rsidP="00B377D0">
            <w:pPr>
              <w:rPr>
                <w:sz w:val="20"/>
                <w:lang w:val="ro-RO" w:eastAsia="ru-RU"/>
              </w:rPr>
            </w:pPr>
            <w:hyperlink r:id="rId26" w:history="1">
              <w:r w:rsidRPr="00B908A8">
                <w:rPr>
                  <w:iCs/>
                  <w:sz w:val="20"/>
                  <w:lang w:val="en-US" w:eastAsia="ru-RU"/>
                </w:rPr>
                <w:t>Abrogat prin Ordinul IFPS nr.1603 din 20.12.12</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trimestrul I al anului 2012 până pentru perioada fiscală  trimestrul IV a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eastAsia="ru-RU"/>
              </w:rPr>
              <w:t>TDP 12</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pentru dispozitivele publicitare (aprobată prin Ordinul IFPS nr. 175 din 28.03.2012).</w:t>
            </w:r>
          </w:p>
          <w:p w:rsidR="00164B3C" w:rsidRPr="00B908A8" w:rsidRDefault="00164B3C" w:rsidP="00B377D0">
            <w:pPr>
              <w:rPr>
                <w:sz w:val="20"/>
                <w:lang w:val="ro-RO" w:eastAsia="ru-RU"/>
              </w:rPr>
            </w:pPr>
            <w:hyperlink r:id="rId27"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lastRenderedPageBreak/>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 xml:space="preserve">(Rîndul </w:t>
            </w:r>
            <w:r w:rsidRPr="00B908A8">
              <w:rPr>
                <w:i/>
                <w:sz w:val="20"/>
                <w:lang w:val="ro-MD" w:eastAsia="ru-RU"/>
              </w:rPr>
              <w:lastRenderedPageBreak/>
              <w:t>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lastRenderedPageBreak/>
              <w:t xml:space="preserve">Începând cu perioada fiscală  trimestrul I al anului 2012 </w:t>
            </w:r>
            <w:r w:rsidRPr="00B908A8">
              <w:rPr>
                <w:sz w:val="20"/>
                <w:lang w:val="ro-RO" w:eastAsia="ru-RU"/>
              </w:rPr>
              <w:lastRenderedPageBreak/>
              <w:t>până pentru perioada fiscală trimestrul IV a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lastRenderedPageBreak/>
              <w:t>T/N/YYYY</w:t>
            </w:r>
          </w:p>
          <w:p w:rsidR="00164B3C" w:rsidRPr="00B908A8" w:rsidRDefault="00164B3C" w:rsidP="00B377D0">
            <w:pPr>
              <w:jc w:val="center"/>
              <w:rPr>
                <w:sz w:val="20"/>
                <w:lang w:val="ro-RO" w:eastAsia="ru-RU"/>
              </w:rPr>
            </w:pPr>
            <w:r w:rsidRPr="00B908A8">
              <w:rPr>
                <w:sz w:val="20"/>
                <w:lang w:val="ro-RO" w:eastAsia="ru-RU"/>
              </w:rPr>
              <w:t xml:space="preserve">(Ultima zi a lunii următoare </w:t>
            </w:r>
            <w:r w:rsidRPr="00B908A8">
              <w:rPr>
                <w:sz w:val="20"/>
                <w:lang w:val="ro-RO" w:eastAsia="ru-RU"/>
              </w:rPr>
              <w:lastRenderedPageBreak/>
              <w:t>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eastAsia="ru-RU"/>
              </w:rPr>
            </w:pPr>
            <w:r w:rsidRPr="00B908A8">
              <w:rPr>
                <w:b/>
                <w:sz w:val="20"/>
                <w:lang w:eastAsia="ru-RU"/>
              </w:rPr>
              <w:lastRenderedPageBreak/>
              <w:t>TPUT 12</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 taxa de la posesorii unităţilor de transport (aprobată prin Ordinul IFPS nr. 175 din 28.03.2012)</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anul 2012</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(până la 25 decembrie a anului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eastAsia="ru-RU"/>
              </w:rPr>
              <w:t>TUS 12</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pentru unităţile stradale de comerţ şi/sau de prestare a serviciilor (aprobată prin Ordinul IFPS nr. 175 din 28.03.2012).</w:t>
            </w:r>
          </w:p>
          <w:p w:rsidR="00164B3C" w:rsidRPr="00B908A8" w:rsidRDefault="00164B3C" w:rsidP="00B377D0">
            <w:pPr>
              <w:rPr>
                <w:sz w:val="20"/>
                <w:lang w:val="ro-RO" w:eastAsia="ru-RU"/>
              </w:rPr>
            </w:pPr>
            <w:hyperlink r:id="rId28"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1603 din 20.12.12</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trimestrul I al anului 2012 până pentru  perioada fiscală trimestrul III al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(Ultima zi a lunii următoare trimestrului de gestiune)</w:t>
            </w:r>
          </w:p>
        </w:tc>
      </w:tr>
      <w:tr w:rsidR="00164B3C" w:rsidRPr="00B908A8" w:rsidTr="00B377D0">
        <w:trPr>
          <w:trHeight w:val="340"/>
        </w:trPr>
        <w:tc>
          <w:tcPr>
            <w:tcW w:w="10066" w:type="dxa"/>
            <w:gridSpan w:val="9"/>
            <w:shd w:val="clear" w:color="auto" w:fill="E6E6E6"/>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Taxele pentru resursele naturale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TA 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la taxa pentru apă (aprobată prin Ordinul IFPS nr.566 din 07.11.2007)</w:t>
            </w:r>
          </w:p>
          <w:p w:rsidR="00164B3C" w:rsidRPr="00B908A8" w:rsidRDefault="00164B3C" w:rsidP="00B377D0">
            <w:pPr>
              <w:rPr>
                <w:sz w:val="20"/>
                <w:lang w:val="ro-RO" w:eastAsia="ru-RU"/>
              </w:rPr>
            </w:pPr>
            <w:r w:rsidRPr="00B908A8">
              <w:rPr>
                <w:sz w:val="20"/>
                <w:lang w:val="ro-RO" w:eastAsia="ru-RU"/>
              </w:rPr>
              <w:t>Abrogată prin Ordinul IFPS nr.1721 din 05.12.2014.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p>
          <w:p w:rsidR="00164B3C" w:rsidRPr="00B908A8" w:rsidRDefault="00164B3C" w:rsidP="00B377D0">
            <w:pPr>
              <w:jc w:val="center"/>
              <w:rPr>
                <w:sz w:val="20"/>
                <w:lang w:val="ro-RO" w:eastAsia="ru-RU"/>
              </w:rPr>
            </w:pPr>
            <w:r w:rsidRPr="00B908A8">
              <w:rPr>
                <w:sz w:val="20"/>
                <w:lang w:val="ro-RO" w:eastAsia="ru-RU"/>
              </w:rPr>
              <w:t>Începând cu</w:t>
            </w:r>
          </w:p>
          <w:p w:rsidR="00164B3C" w:rsidRPr="00B908A8" w:rsidRDefault="00164B3C" w:rsidP="00B377D0">
            <w:pPr>
              <w:jc w:val="center"/>
              <w:rPr>
                <w:sz w:val="20"/>
                <w:lang w:val="ro-RO" w:eastAsia="ru-RU"/>
              </w:rPr>
            </w:pPr>
            <w:r w:rsidRPr="00B908A8">
              <w:rPr>
                <w:sz w:val="20"/>
                <w:lang w:val="ro-RO" w:eastAsia="ru-RU"/>
              </w:rPr>
              <w:t>trimestrul 1 al anului 2008</w:t>
            </w:r>
          </w:p>
          <w:p w:rsidR="00164B3C" w:rsidRPr="00B908A8" w:rsidRDefault="00164B3C" w:rsidP="00B377D0">
            <w:pPr>
              <w:jc w:val="center"/>
              <w:rPr>
                <w:sz w:val="20"/>
                <w:lang w:val="ro-RO" w:eastAsia="ru-RU"/>
              </w:rPr>
            </w:pPr>
            <w:r w:rsidRPr="00B908A8">
              <w:rPr>
                <w:sz w:val="20"/>
                <w:lang w:val="ro-RO" w:eastAsia="ru-RU"/>
              </w:rPr>
              <w:t>până pentru  perioada fiscală trimestrul IV al anului 2014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pînă la data de 25 a lunii următoare trimestrului gestionar</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TPG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la taxa pentru efectuarea prospecţiunilor geologice (aprobată Ordinul IFPS nr. 22 din 03.02.2006)</w:t>
            </w:r>
          </w:p>
          <w:p w:rsidR="00164B3C" w:rsidRPr="00B908A8" w:rsidRDefault="00164B3C" w:rsidP="00B377D0">
            <w:pPr>
              <w:rPr>
                <w:sz w:val="20"/>
                <w:lang w:val="ro-RO" w:eastAsia="ru-RU"/>
              </w:rPr>
            </w:pPr>
            <w:r w:rsidRPr="00B908A8">
              <w:rPr>
                <w:sz w:val="20"/>
                <w:lang w:val="ro-RO" w:eastAsia="ru-RU"/>
              </w:rPr>
              <w:t>Abrogată prin Ordinul IFPS nr.1721 din 05.12.2014.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perioada fiscală trimestrul IV al anului 2014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pînă la data de 25 a lunii următoare trimestrului gestionar</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TEG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la taxa pentru efectuarea explorărilor geologice (aprobată prin Ordinul IFPS nr.22 din 03.02.2006)</w:t>
            </w:r>
          </w:p>
          <w:p w:rsidR="00164B3C" w:rsidRPr="00B908A8" w:rsidRDefault="00164B3C" w:rsidP="00B377D0">
            <w:pPr>
              <w:rPr>
                <w:sz w:val="20"/>
                <w:lang w:val="ro-RO" w:eastAsia="ru-RU"/>
              </w:rPr>
            </w:pPr>
            <w:r w:rsidRPr="00B908A8">
              <w:rPr>
                <w:sz w:val="20"/>
                <w:lang w:val="ro-RO" w:eastAsia="ru-RU"/>
              </w:rPr>
              <w:t>Abrogată prin Ordinul IFPS nr.1721 din 05.12.2014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p>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perioada fiscală trimestrul IV al anului 2014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pînă la data de 25 a lunii următoare trimestrului gestionar</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TMU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la taxa pentru extragerea mineralelor utile (aprobată prin Ordinul IFPS nr. 22 din 03.02.2006)</w:t>
            </w:r>
          </w:p>
          <w:p w:rsidR="00164B3C" w:rsidRPr="00B908A8" w:rsidRDefault="00164B3C" w:rsidP="00B377D0">
            <w:pPr>
              <w:rPr>
                <w:sz w:val="20"/>
                <w:lang w:val="ro-RO" w:eastAsia="ru-RU"/>
              </w:rPr>
            </w:pPr>
            <w:r w:rsidRPr="00B908A8">
              <w:rPr>
                <w:sz w:val="20"/>
                <w:lang w:val="ro-RO" w:eastAsia="ru-RU"/>
              </w:rPr>
              <w:t>Abrogată prin Ordinul IFPS nr.1721 din 05.12.2014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p>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perioada fiscală trimestrul IV al anului 2014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pînă la data de 25 a lunii următoare trimestrului gestionar</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TSPC 06</w:t>
            </w:r>
          </w:p>
        </w:tc>
        <w:tc>
          <w:tcPr>
            <w:tcW w:w="2883" w:type="dxa"/>
            <w:gridSpan w:val="3"/>
            <w:vAlign w:val="center"/>
          </w:tcPr>
          <w:p w:rsidR="00164B3C" w:rsidRPr="00B908A8" w:rsidRDefault="00164B3C" w:rsidP="00B377D0">
            <w:pPr>
              <w:rPr>
                <w:sz w:val="20"/>
                <w:lang w:val="ro-RO" w:eastAsia="ru-RU"/>
              </w:rPr>
            </w:pPr>
          </w:p>
          <w:p w:rsidR="00164B3C" w:rsidRPr="00B908A8" w:rsidRDefault="00164B3C" w:rsidP="00B377D0">
            <w:pPr>
              <w:rPr>
                <w:sz w:val="20"/>
                <w:lang w:val="ro-RO" w:eastAsia="ru-RU"/>
              </w:rPr>
            </w:pPr>
            <w:r w:rsidRPr="00B908A8">
              <w:rPr>
                <w:sz w:val="20"/>
                <w:lang w:val="ro-RO" w:eastAsia="ru-RU"/>
              </w:rPr>
              <w:t xml:space="preserve">Darea de seamă la taxa folosirea spaţiilor subterane în scopul </w:t>
            </w:r>
            <w:r w:rsidRPr="00B908A8">
              <w:rPr>
                <w:sz w:val="20"/>
                <w:lang w:val="ro-RO" w:eastAsia="ru-RU"/>
              </w:rPr>
              <w:lastRenderedPageBreak/>
              <w:t>construcţiei obiectivelor subterane, altele decât cele destinate extracţiei mineralelor utile (aprobată prin ordinul IFPS nr. 22 din 03.02.2006)</w:t>
            </w:r>
          </w:p>
          <w:p w:rsidR="00164B3C" w:rsidRPr="00B908A8" w:rsidRDefault="00164B3C" w:rsidP="00B377D0">
            <w:pPr>
              <w:rPr>
                <w:sz w:val="20"/>
                <w:lang w:val="ro-RO" w:eastAsia="ru-RU"/>
              </w:rPr>
            </w:pPr>
            <w:r w:rsidRPr="00B908A8">
              <w:rPr>
                <w:sz w:val="20"/>
                <w:lang w:val="ro-RO" w:eastAsia="ru-RU"/>
              </w:rPr>
              <w:t>Abrogată prin Ordinul IFPS nr.1721 din 05.12.2014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lastRenderedPageBreak/>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 xml:space="preserve">(Rîndul </w:t>
            </w:r>
            <w:r w:rsidRPr="00B908A8">
              <w:rPr>
                <w:i/>
                <w:sz w:val="20"/>
                <w:lang w:val="ro-MD" w:eastAsia="ru-RU"/>
              </w:rPr>
              <w:lastRenderedPageBreak/>
              <w:t>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lastRenderedPageBreak/>
              <w:t xml:space="preserve">Începând cu perioadele fiscale aferente </w:t>
            </w:r>
            <w:r w:rsidRPr="00B908A8">
              <w:rPr>
                <w:sz w:val="20"/>
                <w:lang w:val="ro-RO" w:eastAsia="ru-RU"/>
              </w:rPr>
              <w:lastRenderedPageBreak/>
              <w:t>anului 2007 până pentru  perioada fiscală trimestrul IV al anului 2014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lastRenderedPageBreak/>
              <w:t>T / N / 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 xml:space="preserve">pînă la data de 25 a lunii următoare </w:t>
            </w:r>
            <w:r w:rsidRPr="00B908A8">
              <w:rPr>
                <w:color w:val="000000"/>
                <w:sz w:val="20"/>
                <w:lang w:val="en-US" w:eastAsia="ru-RU"/>
              </w:rPr>
              <w:lastRenderedPageBreak/>
              <w:t>trimestrului gestionar</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lastRenderedPageBreak/>
              <w:t>TCPA 06</w:t>
            </w:r>
          </w:p>
        </w:tc>
        <w:tc>
          <w:tcPr>
            <w:tcW w:w="2883" w:type="dxa"/>
            <w:gridSpan w:val="3"/>
            <w:vAlign w:val="center"/>
          </w:tcPr>
          <w:p w:rsidR="00164B3C" w:rsidRPr="00B908A8" w:rsidRDefault="00164B3C" w:rsidP="00B377D0">
            <w:pPr>
              <w:rPr>
                <w:sz w:val="20"/>
                <w:lang w:val="ro-RO" w:eastAsia="ru-RU"/>
              </w:rPr>
            </w:pPr>
          </w:p>
          <w:p w:rsidR="00164B3C" w:rsidRPr="00B908A8" w:rsidRDefault="00164B3C" w:rsidP="00B377D0">
            <w:pPr>
              <w:rPr>
                <w:sz w:val="20"/>
                <w:lang w:val="ro-RO" w:eastAsia="ru-RU"/>
              </w:rPr>
            </w:pPr>
          </w:p>
          <w:p w:rsidR="00164B3C" w:rsidRPr="00B908A8" w:rsidRDefault="00164B3C" w:rsidP="00B377D0">
            <w:pPr>
              <w:rPr>
                <w:sz w:val="20"/>
                <w:lang w:val="ro-RO" w:eastAsia="ru-RU"/>
              </w:rPr>
            </w:pPr>
            <w:r w:rsidRPr="00B908A8">
              <w:rPr>
                <w:sz w:val="20"/>
                <w:lang w:val="ro-RO" w:eastAsia="ru-RU"/>
              </w:rPr>
              <w:t>Darea de seamă la taxa pentru exploatarea construcţiilor subterane în scopul desfăşurării activităţii de întreprinzător, altele decât cele destinate extracţiei mineralelor utile (aprobată prin ordinul IFPS nr. 22 din 03.02.2006)</w:t>
            </w:r>
          </w:p>
          <w:p w:rsidR="00164B3C" w:rsidRPr="00B908A8" w:rsidRDefault="00164B3C" w:rsidP="00B377D0">
            <w:pPr>
              <w:rPr>
                <w:sz w:val="20"/>
                <w:lang w:val="ro-RO" w:eastAsia="ru-RU"/>
              </w:rPr>
            </w:pPr>
            <w:r w:rsidRPr="00B908A8">
              <w:rPr>
                <w:sz w:val="20"/>
                <w:lang w:val="ro-RO" w:eastAsia="ru-RU"/>
              </w:rPr>
              <w:t>Abrogată prin Ordinul IFPS nr.1721 din 05.12.2014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perioada fiscală trimestrul IV al anului 2014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pînă la data de 25 a lunii următoare trimestrului gestionar</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TL 06</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a taxei pentru lemnul eliberat pe picior (aprobată ordinul IFPS nr. 22 din 03.02.2006)</w:t>
            </w:r>
          </w:p>
          <w:p w:rsidR="00164B3C" w:rsidRPr="00B908A8" w:rsidRDefault="00164B3C" w:rsidP="00B377D0">
            <w:pPr>
              <w:rPr>
                <w:sz w:val="20"/>
                <w:lang w:val="ro-RO" w:eastAsia="ru-RU"/>
              </w:rPr>
            </w:pPr>
            <w:r w:rsidRPr="00B908A8">
              <w:rPr>
                <w:sz w:val="20"/>
                <w:lang w:val="ro-RO" w:eastAsia="ru-RU"/>
              </w:rPr>
              <w:t>Abrogată prin Ordinul IFPS nr. 1721 din 05.12.2014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p>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perioada fiscală trimestrul IV al anului 2014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pînă la data de 25 a lunii următoare trimestrului gestionar</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TRN-15</w:t>
            </w:r>
          </w:p>
        </w:tc>
        <w:tc>
          <w:tcPr>
            <w:tcW w:w="2883" w:type="dxa"/>
            <w:gridSpan w:val="3"/>
            <w:vAlign w:val="center"/>
          </w:tcPr>
          <w:p w:rsidR="00164B3C" w:rsidRPr="00B908A8" w:rsidRDefault="00164B3C" w:rsidP="00B377D0">
            <w:pPr>
              <w:rPr>
                <w:b/>
                <w:bCs/>
                <w:sz w:val="20"/>
                <w:lang w:val="en-US" w:eastAsia="ru-RU"/>
              </w:rPr>
            </w:pPr>
            <w:r w:rsidRPr="00B908A8">
              <w:rPr>
                <w:sz w:val="20"/>
                <w:lang w:val="ro-RO" w:eastAsia="ru-RU"/>
              </w:rPr>
              <w:t xml:space="preserve">Darea de seamă </w:t>
            </w:r>
            <w:r w:rsidRPr="00B908A8">
              <w:rPr>
                <w:bCs/>
                <w:sz w:val="20"/>
                <w:lang w:val="en-US" w:eastAsia="ru-RU"/>
              </w:rPr>
              <w:t>pe taxele pentru resursele naturale</w:t>
            </w:r>
            <w:r w:rsidRPr="00B908A8">
              <w:rPr>
                <w:b/>
                <w:bCs/>
                <w:sz w:val="20"/>
                <w:lang w:val="en-US" w:eastAsia="ru-RU"/>
              </w:rPr>
              <w:t xml:space="preserve"> </w:t>
            </w:r>
          </w:p>
          <w:p w:rsidR="00164B3C" w:rsidRPr="00B908A8" w:rsidRDefault="00164B3C" w:rsidP="00B377D0">
            <w:pPr>
              <w:rPr>
                <w:sz w:val="20"/>
                <w:lang w:val="ro-RO" w:eastAsia="ru-RU"/>
              </w:rPr>
            </w:pPr>
            <w:r w:rsidRPr="00B908A8">
              <w:rPr>
                <w:sz w:val="20"/>
                <w:lang w:val="ro-RO" w:eastAsia="ru-RU"/>
              </w:rPr>
              <w:t>(aprobată prin Ordinul IFPS nr.1721 din 05.12.2014)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w:t>
            </w:r>
          </w:p>
        </w:tc>
        <w:tc>
          <w:tcPr>
            <w:tcW w:w="1276" w:type="dxa"/>
            <w:vAlign w:val="center"/>
          </w:tcPr>
          <w:p w:rsidR="00164B3C" w:rsidRPr="00B908A8" w:rsidRDefault="00164B3C" w:rsidP="00B377D0">
            <w:pPr>
              <w:jc w:val="center"/>
              <w:rPr>
                <w:sz w:val="20"/>
                <w:lang w:val="ro-MD" w:eastAsia="ru-RU"/>
              </w:rPr>
            </w:pPr>
          </w:p>
          <w:p w:rsidR="00164B3C" w:rsidRPr="00B908A8" w:rsidRDefault="00164B3C" w:rsidP="00B377D0">
            <w:pPr>
              <w:jc w:val="center"/>
              <w:rPr>
                <w:sz w:val="20"/>
                <w:lang w:val="ro-RO" w:eastAsia="ru-RU"/>
              </w:rPr>
            </w:pPr>
            <w:r w:rsidRPr="00B908A8">
              <w:rPr>
                <w:sz w:val="20"/>
                <w:lang w:val="ro-MD" w:eastAsia="ru-RU"/>
              </w:rPr>
              <w:t xml:space="preserve">Suma de control </w:t>
            </w:r>
            <w:r w:rsidRPr="00B908A8">
              <w:rPr>
                <w:i/>
                <w:sz w:val="20"/>
                <w:lang w:val="ro-MD"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perioadele fiscale aferente anului 2015</w:t>
            </w:r>
          </w:p>
        </w:tc>
        <w:tc>
          <w:tcPr>
            <w:tcW w:w="1701" w:type="dxa"/>
            <w:vAlign w:val="center"/>
          </w:tcPr>
          <w:p w:rsidR="00164B3C" w:rsidRPr="00B908A8" w:rsidRDefault="00164B3C" w:rsidP="00B377D0">
            <w:pPr>
              <w:jc w:val="center"/>
              <w:rPr>
                <w:sz w:val="20"/>
                <w:lang w:val="ro-RO" w:eastAsia="ru-RU"/>
              </w:rPr>
            </w:pPr>
          </w:p>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w:t>
            </w:r>
            <w:r w:rsidRPr="00B908A8">
              <w:rPr>
                <w:sz w:val="20"/>
                <w:lang w:val="en-US" w:eastAsia="ru-RU"/>
              </w:rPr>
              <w:t>pînă la data de 25 a lunii următoare trimestrului de gestiune</w:t>
            </w:r>
            <w:r w:rsidRPr="00B908A8">
              <w:rPr>
                <w:sz w:val="20"/>
                <w:lang w:val="ro-RO" w:eastAsia="ru-RU"/>
              </w:rPr>
              <w:t>)</w:t>
            </w:r>
          </w:p>
        </w:tc>
      </w:tr>
      <w:tr w:rsidR="00164B3C" w:rsidRPr="00B908A8" w:rsidTr="00B377D0">
        <w:trPr>
          <w:trHeight w:val="132"/>
        </w:trPr>
        <w:tc>
          <w:tcPr>
            <w:tcW w:w="10066" w:type="dxa"/>
            <w:gridSpan w:val="9"/>
            <w:shd w:val="clear" w:color="auto" w:fill="E6E6E6"/>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Taxele rutiere</w:t>
            </w:r>
          </w:p>
        </w:tc>
      </w:tr>
      <w:tr w:rsidR="00164B3C" w:rsidRPr="00B908A8" w:rsidTr="00B377D0">
        <w:trPr>
          <w:trHeight w:val="192"/>
        </w:trPr>
        <w:tc>
          <w:tcPr>
            <w:tcW w:w="1419" w:type="dxa"/>
            <w:vAlign w:val="center"/>
          </w:tcPr>
          <w:p w:rsidR="00164B3C" w:rsidRPr="00B908A8" w:rsidRDefault="00164B3C" w:rsidP="00B377D0">
            <w:pPr>
              <w:jc w:val="center"/>
              <w:rPr>
                <w:sz w:val="20"/>
                <w:lang w:val="ro-RO" w:eastAsia="ru-RU"/>
              </w:rPr>
            </w:pPr>
            <w:r w:rsidRPr="00B908A8">
              <w:rPr>
                <w:b/>
                <w:sz w:val="20"/>
                <w:lang w:val="ro-RO" w:eastAsia="ru-RU"/>
              </w:rPr>
              <w:t>TFD-07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Taxa pentru folosirea drumurilor de către autovehiculele înmatriculate în RM (aprobată prin Ordinul IFPS nr.289 din 7 iunie 2007).</w:t>
            </w:r>
          </w:p>
          <w:p w:rsidR="00164B3C" w:rsidRPr="00B908A8" w:rsidRDefault="00164B3C" w:rsidP="00B377D0">
            <w:pPr>
              <w:rPr>
                <w:iCs/>
                <w:sz w:val="20"/>
                <w:lang w:val="ro-RO" w:eastAsia="ru-RU"/>
              </w:rPr>
            </w:pPr>
            <w:r w:rsidRPr="00B908A8">
              <w:rPr>
                <w:iCs/>
                <w:sz w:val="20"/>
                <w:lang w:val="ro-RO" w:eastAsia="ru-RU"/>
              </w:rPr>
              <w:t>E</w:t>
            </w:r>
            <w:r w:rsidRPr="00B908A8">
              <w:rPr>
                <w:iCs/>
                <w:sz w:val="20"/>
                <w:lang w:val="en-US" w:eastAsia="ru-RU"/>
              </w:rPr>
              <w:t xml:space="preserve">xclus prin </w:t>
            </w:r>
            <w:r w:rsidRPr="00B908A8">
              <w:rPr>
                <w:sz w:val="20"/>
                <w:lang w:val="ro-RO" w:eastAsia="ru-RU"/>
              </w:rPr>
              <w:t>Ordinul IFPS nr.</w:t>
            </w:r>
            <w:r w:rsidRPr="00B908A8">
              <w:rPr>
                <w:iCs/>
                <w:sz w:val="20"/>
                <w:lang w:val="en-US" w:eastAsia="ru-RU"/>
              </w:rPr>
              <w:t>80 din 23.02.10</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i/>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anul 2007 pînă la 31 decembrie 2009</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Până la 31 decembrie a anului de gestiune</w:t>
            </w:r>
          </w:p>
        </w:tc>
      </w:tr>
      <w:tr w:rsidR="00164B3C" w:rsidRPr="00B908A8" w:rsidTr="00B377D0">
        <w:trPr>
          <w:trHeight w:val="449"/>
        </w:trPr>
        <w:tc>
          <w:tcPr>
            <w:tcW w:w="1419" w:type="dxa"/>
            <w:vAlign w:val="center"/>
          </w:tcPr>
          <w:p w:rsidR="00164B3C" w:rsidRPr="00B908A8" w:rsidRDefault="00164B3C" w:rsidP="00B377D0">
            <w:pPr>
              <w:jc w:val="center"/>
              <w:rPr>
                <w:sz w:val="20"/>
                <w:lang w:val="ro-RO" w:eastAsia="ru-RU"/>
              </w:rPr>
            </w:pPr>
            <w:r w:rsidRPr="00B908A8">
              <w:rPr>
                <w:b/>
                <w:sz w:val="20"/>
                <w:lang w:val="ro-RO" w:eastAsia="ru-RU"/>
              </w:rPr>
              <w:t>TFD 10</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taxa pentru folosirea drumurilor de către autovehiculele înmatriculate în RM (aprobată prin Ordinul IFPS nr. 80 din 23.02.2010).</w:t>
            </w:r>
          </w:p>
          <w:p w:rsidR="00164B3C" w:rsidRPr="00B908A8" w:rsidRDefault="00164B3C" w:rsidP="00B377D0">
            <w:pPr>
              <w:rPr>
                <w:sz w:val="20"/>
                <w:lang w:val="ro-RO" w:eastAsia="ru-RU"/>
              </w:rPr>
            </w:pPr>
            <w:hyperlink r:id="rId29" w:history="1">
              <w:r w:rsidRPr="00B908A8">
                <w:rPr>
                  <w:iCs/>
                  <w:sz w:val="20"/>
                  <w:lang w:val="en-US" w:eastAsia="ru-RU"/>
                </w:rPr>
                <w:t xml:space="preserve">Abrogat prin </w:t>
              </w:r>
              <w:r w:rsidRPr="00B908A8">
                <w:rPr>
                  <w:sz w:val="20"/>
                  <w:lang w:val="ro-RO" w:eastAsia="ru-RU"/>
                </w:rPr>
                <w:t>Ordinul IFPS nr.</w:t>
              </w:r>
              <w:r w:rsidRPr="00B908A8">
                <w:rPr>
                  <w:iCs/>
                  <w:sz w:val="20"/>
                  <w:lang w:val="en-US" w:eastAsia="ru-RU"/>
                </w:rPr>
                <w:t>274 din 07.03.13</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perioada fiscală a anului 2010 până pentru perioada fiscală anul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(pînă la 31 decembrie a anului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eastAsia="ru-RU"/>
              </w:rPr>
            </w:pPr>
            <w:r w:rsidRPr="00B908A8">
              <w:rPr>
                <w:b/>
                <w:sz w:val="20"/>
                <w:lang w:val="ro-RO" w:eastAsia="ru-RU"/>
              </w:rPr>
              <w:t>TFD 13</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la taxa pentru folosirea drumurilor de către autovehiculele înmatriculate în RM (aprobată prin Ordinul IFPS nr. 274 din  07 martie 2013)</w:t>
            </w:r>
          </w:p>
        </w:tc>
        <w:tc>
          <w:tcPr>
            <w:tcW w:w="709" w:type="dxa"/>
            <w:vAlign w:val="center"/>
          </w:tcPr>
          <w:p w:rsidR="00164B3C" w:rsidRPr="00B908A8" w:rsidRDefault="00164B3C" w:rsidP="00B377D0">
            <w:pPr>
              <w:jc w:val="center"/>
              <w:rPr>
                <w:i/>
                <w:sz w:val="20"/>
                <w:lang w:val="ro-RO" w:eastAsia="ru-RU"/>
              </w:rPr>
            </w:pPr>
            <w:r w:rsidRPr="00B908A8">
              <w:rPr>
                <w:i/>
                <w:sz w:val="20"/>
                <w:lang w:val="ro-RO" w:eastAsia="ru-RU"/>
              </w:rPr>
              <w:t>C, B</w:t>
            </w:r>
          </w:p>
        </w:tc>
        <w:tc>
          <w:tcPr>
            <w:tcW w:w="518" w:type="dxa"/>
            <w:vAlign w:val="center"/>
          </w:tcPr>
          <w:p w:rsidR="00164B3C" w:rsidRPr="00B908A8" w:rsidRDefault="00164B3C" w:rsidP="00B377D0">
            <w:pPr>
              <w:jc w:val="center"/>
              <w:rPr>
                <w:i/>
                <w:sz w:val="20"/>
                <w:lang w:val="ro-RO" w:eastAsia="ru-RU"/>
              </w:rPr>
            </w:pPr>
            <w:r w:rsidRPr="00B908A8">
              <w:rPr>
                <w:i/>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i/>
                <w:sz w:val="20"/>
                <w:lang w:val="ro-RO" w:eastAsia="ru-RU"/>
              </w:rPr>
            </w:pPr>
            <w:r w:rsidRPr="00B908A8">
              <w:rPr>
                <w:i/>
                <w:sz w:val="20"/>
                <w:lang w:val="ro-RO" w:eastAsia="ru-RU"/>
              </w:rPr>
              <w:t>(Rândul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anul 2013</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w:t>
            </w:r>
            <w:r w:rsidRPr="00B908A8">
              <w:rPr>
                <w:sz w:val="20"/>
                <w:lang w:val="en-US" w:eastAsia="ru-RU"/>
              </w:rPr>
              <w:t>pînă la data de 25 ianuarie a anului următor anului fiscal de gestiune</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sz w:val="20"/>
                <w:lang w:val="ro-RO" w:eastAsia="ru-RU"/>
              </w:rPr>
            </w:pPr>
            <w:r w:rsidRPr="00B908A8">
              <w:rPr>
                <w:b/>
                <w:sz w:val="20"/>
                <w:lang w:val="ro-RO" w:eastAsia="ru-RU"/>
              </w:rPr>
              <w:t>TDL-07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 xml:space="preserve">Darea de seamă privind taxa pentru folosirea drumurilor de către autovehiculele a căror masă totală , sarcină masică pe osie </w:t>
            </w:r>
            <w:r w:rsidRPr="00B908A8">
              <w:rPr>
                <w:sz w:val="20"/>
                <w:lang w:val="ro-RO" w:eastAsia="ru-RU"/>
              </w:rPr>
              <w:lastRenderedPageBreak/>
              <w:t>sau ale căror gabarite depăşesc limitele admise (aprobată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w:t>
            </w:r>
            <w:r w:rsidRPr="00B908A8">
              <w:rPr>
                <w:iCs/>
                <w:sz w:val="20"/>
                <w:lang w:val="en-US" w:eastAsia="ru-RU"/>
              </w:rPr>
              <w:t>993 din 07.07.14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lastRenderedPageBreak/>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i/>
                <w:sz w:val="20"/>
                <w:lang w:val="ro-RO" w:eastAsia="ru-RU"/>
              </w:rPr>
              <w:lastRenderedPageBreak/>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lastRenderedPageBreak/>
              <w:t xml:space="preserve">Începând cu perioadele fiscale aferente anului  2007 </w:t>
            </w:r>
            <w:r w:rsidRPr="00B908A8">
              <w:rPr>
                <w:sz w:val="20"/>
                <w:lang w:val="ro-RO" w:eastAsia="ru-RU"/>
              </w:rPr>
              <w:lastRenderedPageBreak/>
              <w:t>până pentru perioada fiscală trimestrul IV anul 2012</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lastRenderedPageBreak/>
              <w:t>T/N/YYYY</w:t>
            </w:r>
          </w:p>
          <w:p w:rsidR="00164B3C" w:rsidRPr="00B908A8" w:rsidRDefault="00164B3C" w:rsidP="00B377D0">
            <w:pPr>
              <w:jc w:val="center"/>
              <w:rPr>
                <w:sz w:val="20"/>
                <w:lang w:val="ro-RO" w:eastAsia="ru-RU"/>
              </w:rPr>
            </w:pPr>
            <w:r w:rsidRPr="00B908A8">
              <w:rPr>
                <w:sz w:val="20"/>
                <w:lang w:val="ro-RO" w:eastAsia="ru-RU"/>
              </w:rPr>
              <w:t xml:space="preserve">(Pînă la ultima zi a lunii următoare </w:t>
            </w:r>
            <w:r w:rsidRPr="00B908A8">
              <w:rPr>
                <w:sz w:val="20"/>
                <w:lang w:val="ro-RO" w:eastAsia="ru-RU"/>
              </w:rPr>
              <w:lastRenderedPageBreak/>
              <w:t>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lastRenderedPageBreak/>
              <w:t>TDL 13</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taxa pentru folosirea drumurilor de către autovehiculele a căror masă totală , sarcină masică pe osie sau ale căror gabarite depăşesc limitele admise (aprobată prin Ordinul IFPS nr.274 din 07 martie 2013)</w:t>
            </w:r>
          </w:p>
        </w:tc>
        <w:tc>
          <w:tcPr>
            <w:tcW w:w="709" w:type="dxa"/>
            <w:vAlign w:val="center"/>
          </w:tcPr>
          <w:p w:rsidR="00164B3C" w:rsidRPr="00B908A8" w:rsidRDefault="00164B3C" w:rsidP="00B377D0">
            <w:pPr>
              <w:jc w:val="center"/>
              <w:rPr>
                <w:i/>
                <w:sz w:val="20"/>
                <w:lang w:val="ro-RO" w:eastAsia="ru-RU"/>
              </w:rPr>
            </w:pPr>
            <w:r w:rsidRPr="00B908A8">
              <w:rPr>
                <w:i/>
                <w:sz w:val="20"/>
                <w:lang w:val="ro-RO" w:eastAsia="ru-RU"/>
              </w:rPr>
              <w:t>C, B</w:t>
            </w:r>
          </w:p>
        </w:tc>
        <w:tc>
          <w:tcPr>
            <w:tcW w:w="518" w:type="dxa"/>
            <w:vAlign w:val="center"/>
          </w:tcPr>
          <w:p w:rsidR="00164B3C" w:rsidRPr="00B908A8" w:rsidRDefault="00164B3C" w:rsidP="00B377D0">
            <w:pPr>
              <w:jc w:val="center"/>
              <w:rPr>
                <w:i/>
                <w:sz w:val="20"/>
                <w:lang w:val="ro-RO" w:eastAsia="ru-RU"/>
              </w:rPr>
            </w:pPr>
            <w:r w:rsidRPr="00B908A8">
              <w:rPr>
                <w:i/>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i/>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trimestrul I anul 2013</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i/>
                <w:color w:val="92D050"/>
                <w:sz w:val="20"/>
                <w:lang w:val="ro-RO" w:eastAsia="ru-RU"/>
              </w:rPr>
            </w:pPr>
            <w:r w:rsidRPr="00B908A8">
              <w:rPr>
                <w:sz w:val="20"/>
                <w:lang w:val="ro-RO" w:eastAsia="ru-RU"/>
              </w:rPr>
              <w:t>(</w:t>
            </w:r>
            <w:r w:rsidRPr="00B908A8">
              <w:rPr>
                <w:sz w:val="20"/>
                <w:lang w:val="en-US" w:eastAsia="ru-RU"/>
              </w:rPr>
              <w:t>pînă la data de 25 a lunii imediat următoare trimestrului de gestiune</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TCM-07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taxa pentru folosirea zonei de protecţie a drumurilor din afara perimetrului localităţilor pentru efectuarea lucrărilor de construcţie şi montaj (aprobată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nr.521</w:t>
            </w:r>
            <w:r w:rsidRPr="00B908A8">
              <w:rPr>
                <w:iCs/>
                <w:sz w:val="20"/>
                <w:lang w:val="en-US" w:eastAsia="ru-RU"/>
              </w:rPr>
              <w:t xml:space="preserve"> din 23.06.2015</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perioadele fiscale aferente anului 2015</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w:t>
            </w:r>
            <w:r w:rsidRPr="00B908A8">
              <w:rPr>
                <w:sz w:val="20"/>
                <w:lang w:val="en-US" w:eastAsia="ru-RU"/>
              </w:rPr>
              <w:t>pînă la data de 25 a lunii imediat următoare trimestrului de gestiune</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TAP-07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taxa pentru folosirea zonei de protecţie a drumurilor din afara perimetrului localităţilor pentru amplasarea publicităţii exterioare (aprobată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nr.521</w:t>
            </w:r>
            <w:r w:rsidRPr="00B908A8">
              <w:rPr>
                <w:iCs/>
                <w:sz w:val="20"/>
                <w:lang w:val="en-US" w:eastAsia="ru-RU"/>
              </w:rPr>
              <w:t xml:space="preserve"> din 23.06.2015</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perioadele fiscale aferente anului 2015</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la data de 25</w:t>
            </w:r>
            <w:r w:rsidRPr="00B908A8">
              <w:rPr>
                <w:sz w:val="20"/>
                <w:lang w:val="ro-RO" w:eastAsia="ru-RU"/>
              </w:rPr>
              <w:t xml:space="preserve"> decembrie a anului de gestiune)</w:t>
            </w:r>
          </w:p>
        </w:tc>
      </w:tr>
      <w:tr w:rsidR="00164B3C" w:rsidRPr="00B908A8" w:rsidTr="00B377D0">
        <w:trPr>
          <w:trHeight w:val="2236"/>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TAOR-07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taxa pentru folosirea zonei de protecţie a drumurilor din afara perimetrului localităţilor pentru amplasarea obiectelor de prestare a serviciilor rutiere (aprobată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nr.521</w:t>
            </w:r>
            <w:r w:rsidRPr="00B908A8">
              <w:rPr>
                <w:iCs/>
                <w:sz w:val="20"/>
                <w:lang w:val="en-US" w:eastAsia="ru-RU"/>
              </w:rPr>
              <w:t xml:space="preserve"> din 23.06.2015</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perioadele fiscale aferente anului 2015</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la data de 25</w:t>
            </w:r>
            <w:r w:rsidRPr="00B908A8">
              <w:rPr>
                <w:sz w:val="20"/>
                <w:lang w:val="ro-RO" w:eastAsia="ru-RU"/>
              </w:rPr>
              <w:t xml:space="preserve"> decembrie a anului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TGN-07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taxa pentru comercializarea gazelor naturale destinate utilizării în calitate de carburanţi pentru unităţile de transport auto (aprobată prin Ordinul IFPS nr.289 din 7 iunie 2007)</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(pînă la data de 20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ATRI- 07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calculul sumei taxei de eliberare a autorizaţiilor pentru transporturi rutiere internaţionale (aprobată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w:t>
            </w:r>
            <w:r w:rsidRPr="00B908A8">
              <w:rPr>
                <w:iCs/>
                <w:sz w:val="20"/>
                <w:lang w:val="en-US" w:eastAsia="ru-RU"/>
              </w:rPr>
              <w:t>993 din 07.07.14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pînă perioada fiscală 2013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(Pînă la 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TANM-07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 xml:space="preserve">Informaţie privind taxa pentru folosirea drumurilor RM de către autovehiculele neînmatriculate în </w:t>
            </w:r>
            <w:r w:rsidRPr="00B908A8">
              <w:rPr>
                <w:sz w:val="20"/>
                <w:lang w:val="ro-RO" w:eastAsia="ru-RU"/>
              </w:rPr>
              <w:lastRenderedPageBreak/>
              <w:t>RM (aprobată prin Ordinul IFPS nr.289 din 7 iunie 2007)</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lastRenderedPageBreak/>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5</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lastRenderedPageBreak/>
              <w:t>(</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lastRenderedPageBreak/>
              <w:t xml:space="preserve">Începând cu perioadele  fiscale aferente anului 2007 </w:t>
            </w:r>
            <w:r w:rsidRPr="00B908A8">
              <w:rPr>
                <w:sz w:val="20"/>
                <w:lang w:val="ro-RO" w:eastAsia="ru-RU"/>
              </w:rPr>
              <w:lastRenderedPageBreak/>
              <w:t>până pentru perioada fiscală  trimestrul IV al anului 2009</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lastRenderedPageBreak/>
              <w:t>T/N/YYYY</w:t>
            </w:r>
          </w:p>
          <w:p w:rsidR="00164B3C" w:rsidRPr="00B908A8" w:rsidRDefault="00164B3C" w:rsidP="00B377D0">
            <w:pPr>
              <w:jc w:val="center"/>
              <w:rPr>
                <w:sz w:val="20"/>
                <w:lang w:val="ro-RO" w:eastAsia="ru-RU"/>
              </w:rPr>
            </w:pPr>
            <w:r w:rsidRPr="00B908A8">
              <w:rPr>
                <w:sz w:val="20"/>
                <w:lang w:val="ro-RO" w:eastAsia="ru-RU"/>
              </w:rPr>
              <w:t xml:space="preserve">(Pînă la ultima zi a lunii următoare </w:t>
            </w:r>
            <w:r w:rsidRPr="00B908A8">
              <w:rPr>
                <w:sz w:val="20"/>
                <w:lang w:val="ro-RO" w:eastAsia="ru-RU"/>
              </w:rPr>
              <w:lastRenderedPageBreak/>
              <w:t>trimestrului de gestiune)</w:t>
            </w:r>
          </w:p>
        </w:tc>
      </w:tr>
      <w:tr w:rsidR="00164B3C" w:rsidRPr="00B908A8" w:rsidTr="00B377D0">
        <w:trPr>
          <w:trHeight w:val="449"/>
        </w:trPr>
        <w:tc>
          <w:tcPr>
            <w:tcW w:w="1419" w:type="dxa"/>
            <w:vAlign w:val="center"/>
          </w:tcPr>
          <w:p w:rsidR="00164B3C" w:rsidRPr="00B908A8" w:rsidRDefault="00164B3C" w:rsidP="00B377D0">
            <w:pPr>
              <w:jc w:val="center"/>
              <w:rPr>
                <w:sz w:val="20"/>
                <w:lang w:val="ro-RO" w:eastAsia="ru-RU"/>
              </w:rPr>
            </w:pPr>
            <w:r w:rsidRPr="00B908A8">
              <w:rPr>
                <w:b/>
                <w:sz w:val="20"/>
                <w:lang w:val="ro-RO" w:eastAsia="ru-RU"/>
              </w:rPr>
              <w:lastRenderedPageBreak/>
              <w:t>TDLM-07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Informaţie privind taxa pentru folosirea drumurilor de către autovehiculele a căror masă totală, sarcină masică pe osie sau ale căror gabarite depăşesc limitele admise. (aprobată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w:t>
            </w:r>
            <w:r w:rsidRPr="00B908A8">
              <w:rPr>
                <w:iCs/>
                <w:sz w:val="20"/>
                <w:lang w:val="en-US" w:eastAsia="ru-RU"/>
              </w:rPr>
              <w:t>274 din 07.03.13</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5</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perioada fiscală trimestrul IV al anului 2012 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(Pînă la ultima zi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TDLM-13</w:t>
            </w:r>
          </w:p>
        </w:tc>
        <w:tc>
          <w:tcPr>
            <w:tcW w:w="2883" w:type="dxa"/>
            <w:gridSpan w:val="3"/>
            <w:vAlign w:val="center"/>
          </w:tcPr>
          <w:p w:rsidR="00164B3C" w:rsidRPr="00B908A8" w:rsidRDefault="00164B3C" w:rsidP="00B377D0">
            <w:pPr>
              <w:rPr>
                <w:i/>
                <w:sz w:val="20"/>
                <w:lang w:val="ro-RO" w:eastAsia="ru-RU"/>
              </w:rPr>
            </w:pPr>
            <w:r w:rsidRPr="00B908A8">
              <w:rPr>
                <w:sz w:val="20"/>
                <w:lang w:val="ro-RO" w:eastAsia="ru-RU"/>
              </w:rPr>
              <w:t>Informaţie privind taxa pentru folosirea drumurilor de către autovehiculele a căror masă totală, sarcină masică pe osie sau ale căror gabarite depăşesc limitele admise. (aprobată prin Ordinul IFPS nr. 274 din 7 martie 2013)</w:t>
            </w:r>
          </w:p>
        </w:tc>
        <w:tc>
          <w:tcPr>
            <w:tcW w:w="709" w:type="dxa"/>
            <w:vAlign w:val="center"/>
          </w:tcPr>
          <w:p w:rsidR="00164B3C" w:rsidRPr="00B908A8" w:rsidRDefault="00164B3C" w:rsidP="00B377D0">
            <w:pPr>
              <w:jc w:val="center"/>
              <w:rPr>
                <w:i/>
                <w:sz w:val="20"/>
                <w:lang w:val="ro-RO" w:eastAsia="ru-RU"/>
              </w:rPr>
            </w:pPr>
            <w:r w:rsidRPr="00B908A8">
              <w:rPr>
                <w:i/>
                <w:sz w:val="20"/>
                <w:lang w:val="ro-RO" w:eastAsia="ru-RU"/>
              </w:rPr>
              <w:t>C, B</w:t>
            </w:r>
          </w:p>
        </w:tc>
        <w:tc>
          <w:tcPr>
            <w:tcW w:w="518" w:type="dxa"/>
            <w:vAlign w:val="center"/>
          </w:tcPr>
          <w:p w:rsidR="00164B3C" w:rsidRPr="00B908A8" w:rsidRDefault="00164B3C" w:rsidP="00B377D0">
            <w:pPr>
              <w:jc w:val="center"/>
              <w:rPr>
                <w:i/>
                <w:sz w:val="20"/>
                <w:lang w:val="ro-RO" w:eastAsia="ru-RU"/>
              </w:rPr>
            </w:pPr>
            <w:r w:rsidRPr="00B908A8">
              <w:rPr>
                <w:i/>
                <w:sz w:val="20"/>
                <w:lang w:val="ro-RO" w:eastAsia="ru-RU"/>
              </w:rPr>
              <w:t>5</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i/>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trimestrul I anul 2013</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w:t>
            </w:r>
            <w:r w:rsidRPr="00B908A8">
              <w:rPr>
                <w:sz w:val="20"/>
                <w:lang w:val="en-US" w:eastAsia="ru-RU"/>
              </w:rPr>
              <w:t>pînă la data de 25 a lunii imediat următoare trimestrului de gestiune</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TCMM-07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Informaţie privind taxa pentru folosirea zonei de protecţie a drumurilor din afara perimetrului localităţilor pentru efectuarea lucrărilor de construcţie şi montaj(aprobată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nr.521</w:t>
            </w:r>
            <w:r w:rsidRPr="00B908A8">
              <w:rPr>
                <w:iCs/>
                <w:sz w:val="20"/>
                <w:lang w:val="en-US" w:eastAsia="ru-RU"/>
              </w:rPr>
              <w:t xml:space="preserve"> din 23.06.2015</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5</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perioadele fiscale aferente anului 2015</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la data de 25</w:t>
            </w:r>
            <w:r w:rsidRPr="00B908A8">
              <w:rPr>
                <w:sz w:val="20"/>
                <w:lang w:val="ro-RO" w:eastAsia="ru-RU"/>
              </w:rPr>
              <w:t xml:space="preserve">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TAPM-07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Informaţie privind taxa de stat pentru folosirea zonei de protecţie a drumurilor din afara perimetrului localităţilor pentru amplasarea publicităţii exterioare (aprobată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nr.521</w:t>
            </w:r>
            <w:r w:rsidRPr="00B908A8">
              <w:rPr>
                <w:iCs/>
                <w:sz w:val="20"/>
                <w:lang w:val="en-US" w:eastAsia="ru-RU"/>
              </w:rPr>
              <w:t xml:space="preserve"> din 23.06.2015</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5</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perioadele fiscale aferente anului 2015</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la data de 25</w:t>
            </w:r>
            <w:r w:rsidRPr="00B908A8">
              <w:rPr>
                <w:sz w:val="20"/>
                <w:lang w:val="ro-RO" w:eastAsia="ru-RU"/>
              </w:rPr>
              <w:t xml:space="preserve"> a lunii următoare trimestrului de gestiune</w:t>
            </w:r>
            <w:r w:rsidRPr="00B908A8">
              <w:rPr>
                <w:i/>
                <w:sz w:val="20"/>
                <w:lang w:val="ro-RO" w:eastAsia="ru-RU"/>
              </w:rPr>
              <w:t>)</w:t>
            </w:r>
          </w:p>
        </w:tc>
      </w:tr>
      <w:tr w:rsidR="00164B3C" w:rsidRPr="00B908A8" w:rsidTr="00B377D0">
        <w:trPr>
          <w:trHeight w:val="2366"/>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TAORM-07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Informaţie privind taxa pentru folosirea zonei de protecţie a drumurilor din afara perimetrului localităţilor pentru amplasarea obiectivelor de prestare a serviciilor rutiere (aprobată prin Ordinul IFPS nr.289 din 7 iunie 2007)</w:t>
            </w:r>
          </w:p>
          <w:p w:rsidR="00164B3C" w:rsidRPr="00B908A8" w:rsidRDefault="00164B3C" w:rsidP="00B377D0">
            <w:pPr>
              <w:rPr>
                <w:sz w:val="20"/>
                <w:lang w:val="ro-RO" w:eastAsia="ru-RU"/>
              </w:rPr>
            </w:pPr>
            <w:r w:rsidRPr="00B908A8">
              <w:rPr>
                <w:iCs/>
                <w:sz w:val="20"/>
                <w:lang w:val="ro-RO" w:eastAsia="ru-RU"/>
              </w:rPr>
              <w:t>A</w:t>
            </w:r>
            <w:r w:rsidRPr="00B908A8">
              <w:rPr>
                <w:iCs/>
                <w:sz w:val="20"/>
                <w:lang w:val="en-US" w:eastAsia="ru-RU"/>
              </w:rPr>
              <w:t xml:space="preserve">brogat prin </w:t>
            </w:r>
            <w:r w:rsidRPr="00B908A8">
              <w:rPr>
                <w:sz w:val="20"/>
                <w:lang w:val="ro-RO" w:eastAsia="ru-RU"/>
              </w:rPr>
              <w:t>Ordinul IFPS nr.521</w:t>
            </w:r>
            <w:r w:rsidRPr="00B908A8">
              <w:rPr>
                <w:iCs/>
                <w:sz w:val="20"/>
                <w:lang w:val="en-US" w:eastAsia="ru-RU"/>
              </w:rPr>
              <w:t xml:space="preserve"> din 23.06.2015</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5</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2007 până pentru perioadele fiscale aferente anului 2015</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la data de 25</w:t>
            </w:r>
            <w:r w:rsidRPr="00B908A8">
              <w:rPr>
                <w:sz w:val="20"/>
                <w:lang w:val="ro-RO" w:eastAsia="ru-RU"/>
              </w:rPr>
              <w:t xml:space="preserve"> a lunii următoare trimestrului de gestiune)</w:t>
            </w:r>
          </w:p>
        </w:tc>
      </w:tr>
      <w:tr w:rsidR="00164B3C" w:rsidRPr="00B908A8" w:rsidTr="00B377D0">
        <w:trPr>
          <w:trHeight w:val="2242"/>
        </w:trPr>
        <w:tc>
          <w:tcPr>
            <w:tcW w:w="1419"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b/>
                <w:sz w:val="20"/>
                <w:lang w:val="ro-RO" w:eastAsia="ru-RU"/>
              </w:rPr>
            </w:pPr>
            <w:r w:rsidRPr="00B908A8">
              <w:rPr>
                <w:b/>
                <w:sz w:val="20"/>
                <w:lang w:val="ro-RO" w:eastAsia="ru-RU"/>
              </w:rPr>
              <w:t>TDLMS 09</w:t>
            </w:r>
          </w:p>
        </w:tc>
        <w:tc>
          <w:tcPr>
            <w:tcW w:w="2883" w:type="dxa"/>
            <w:gridSpan w:val="3"/>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rPr>
                <w:sz w:val="20"/>
                <w:lang w:val="ro-RO" w:eastAsia="ru-RU"/>
              </w:rPr>
            </w:pPr>
            <w:r w:rsidRPr="00B908A8">
              <w:rPr>
                <w:sz w:val="20"/>
                <w:lang w:val="ro-RO" w:eastAsia="ru-RU"/>
              </w:rPr>
              <w:t>Informaţia privind taxa pentru folosirea drumurilor de către autovehiculele a căror masa totală, sarcină masică pe osie sau ale căror gabarite depăşesc limitele admise, calculată în conformitate cu art. 352 alin. (5) al CF (aprobată prin Ordinul IFPS nr. 317 din 27.11.2009)</w:t>
            </w:r>
          </w:p>
        </w:tc>
        <w:tc>
          <w:tcPr>
            <w:tcW w:w="709"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C,B</w:t>
            </w:r>
          </w:p>
        </w:tc>
        <w:tc>
          <w:tcPr>
            <w:tcW w:w="518"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Începînd cu perioada fiscală trimestrul IV anul 2009</w:t>
            </w:r>
          </w:p>
        </w:tc>
        <w:tc>
          <w:tcPr>
            <w:tcW w:w="1701"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(la data de 25 a lunii următoare trimestrului de gestiune)</w:t>
            </w:r>
          </w:p>
        </w:tc>
      </w:tr>
      <w:tr w:rsidR="00164B3C" w:rsidRPr="00B908A8" w:rsidTr="00B377D0">
        <w:trPr>
          <w:trHeight w:val="1693"/>
        </w:trPr>
        <w:tc>
          <w:tcPr>
            <w:tcW w:w="1419"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b/>
                <w:sz w:val="20"/>
                <w:lang w:val="ro-RO" w:eastAsia="ru-RU"/>
              </w:rPr>
            </w:pPr>
            <w:r w:rsidRPr="00B908A8">
              <w:rPr>
                <w:b/>
                <w:sz w:val="20"/>
                <w:lang w:val="ro-RO" w:eastAsia="ru-RU"/>
              </w:rPr>
              <w:lastRenderedPageBreak/>
              <w:t>TFZD15</w:t>
            </w:r>
          </w:p>
        </w:tc>
        <w:tc>
          <w:tcPr>
            <w:tcW w:w="2883" w:type="dxa"/>
            <w:gridSpan w:val="3"/>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rPr>
                <w:sz w:val="20"/>
                <w:lang w:val="ro-RO" w:eastAsia="ru-RU"/>
              </w:rPr>
            </w:pPr>
            <w:r w:rsidRPr="00B908A8">
              <w:rPr>
                <w:sz w:val="20"/>
                <w:lang w:val="ro-RO" w:eastAsia="ru-RU"/>
              </w:rPr>
              <w:t>Darea de seamă pe taxele pentru folosirea zonei drumului public și/sau zonelor de protecție a acestuia din afara perimetrului localităților (aprobată prin Ordinul IFPS nr. 521 din 23.06.2015)</w:t>
            </w:r>
          </w:p>
        </w:tc>
        <w:tc>
          <w:tcPr>
            <w:tcW w:w="709"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C,B</w:t>
            </w:r>
          </w:p>
        </w:tc>
        <w:tc>
          <w:tcPr>
            <w:tcW w:w="518"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Începând cu perioadele fiscale aferente anului  2016</w:t>
            </w:r>
          </w:p>
        </w:tc>
        <w:tc>
          <w:tcPr>
            <w:tcW w:w="1701" w:type="dxa"/>
            <w:tcBorders>
              <w:top w:val="single" w:sz="4" w:space="0" w:color="auto"/>
              <w:left w:val="single" w:sz="4" w:space="0" w:color="auto"/>
              <w:bottom w:val="single" w:sz="4" w:space="0" w:color="auto"/>
              <w:right w:val="single" w:sz="4" w:space="0" w:color="auto"/>
            </w:tcBorders>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(la data de 25 a lunii următoare trimestrului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ITFZD15</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Informația pe taxele pentru folosirea zonei drumului public și/sau zonelor de protecție a acestuia din afara perimetrului localităților (aprobată prin Ordinul IFPS nr. 521 din 23.06.2015)</w:t>
            </w:r>
          </w:p>
        </w:tc>
        <w:tc>
          <w:tcPr>
            <w:tcW w:w="709" w:type="dxa"/>
            <w:vAlign w:val="center"/>
          </w:tcPr>
          <w:p w:rsidR="00164B3C" w:rsidRPr="00B908A8" w:rsidRDefault="00164B3C" w:rsidP="00B377D0">
            <w:pPr>
              <w:spacing w:line="360" w:lineRule="auto"/>
              <w:jc w:val="center"/>
              <w:rPr>
                <w:sz w:val="20"/>
                <w:lang w:val="ro-RO" w:eastAsia="ru-RU"/>
              </w:rPr>
            </w:pPr>
            <w:r w:rsidRPr="00B908A8">
              <w:rPr>
                <w:sz w:val="20"/>
                <w:lang w:val="ro-RO" w:eastAsia="ru-RU"/>
              </w:rPr>
              <w:t>C,B</w:t>
            </w:r>
          </w:p>
        </w:tc>
        <w:tc>
          <w:tcPr>
            <w:tcW w:w="518" w:type="dxa"/>
            <w:vAlign w:val="center"/>
          </w:tcPr>
          <w:p w:rsidR="00164B3C" w:rsidRPr="00B908A8" w:rsidRDefault="00164B3C" w:rsidP="00B377D0">
            <w:pPr>
              <w:spacing w:line="360" w:lineRule="auto"/>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sz w:val="20"/>
                <w:lang w:val="ro-RO" w:eastAsia="ru-RU"/>
              </w:rPr>
              <w:t>(</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trimestrul II anul 2015</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T/N/YYYY</w:t>
            </w:r>
          </w:p>
          <w:p w:rsidR="00164B3C" w:rsidRPr="00B908A8" w:rsidRDefault="00164B3C" w:rsidP="00B377D0">
            <w:pPr>
              <w:jc w:val="center"/>
              <w:rPr>
                <w:sz w:val="20"/>
                <w:lang w:val="ro-RO" w:eastAsia="ru-RU"/>
              </w:rPr>
            </w:pPr>
            <w:r w:rsidRPr="00B908A8">
              <w:rPr>
                <w:sz w:val="20"/>
                <w:lang w:val="ro-RO" w:eastAsia="ru-RU"/>
              </w:rPr>
              <w:t>(</w:t>
            </w:r>
            <w:r w:rsidRPr="00B908A8">
              <w:rPr>
                <w:color w:val="000000"/>
                <w:sz w:val="20"/>
                <w:lang w:val="en-US" w:eastAsia="ru-RU"/>
              </w:rPr>
              <w:t>la data de 25</w:t>
            </w:r>
            <w:r w:rsidRPr="00B908A8">
              <w:rPr>
                <w:sz w:val="20"/>
                <w:lang w:val="ro-RO" w:eastAsia="ru-RU"/>
              </w:rPr>
              <w:t xml:space="preserve"> a lunii următoare trimestrului de gestiune)</w:t>
            </w:r>
          </w:p>
        </w:tc>
      </w:tr>
      <w:tr w:rsidR="00164B3C" w:rsidRPr="00B908A8" w:rsidTr="00B377D0">
        <w:trPr>
          <w:trHeight w:val="449"/>
        </w:trPr>
        <w:tc>
          <w:tcPr>
            <w:tcW w:w="10066" w:type="dxa"/>
            <w:gridSpan w:val="9"/>
            <w:shd w:val="clear" w:color="auto" w:fill="E6E6E6"/>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Dividendele  în funcţie de rezultatele activităţii societăţilor pe acţiuni şi unei părţi din profitul net al întreprinderilor de stat</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DPP-08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dividendele calculate în funcţie de rezultatele activităţii societăţii pe acţiuni în anul de gestiune (aprobată prin Ordinul IFPS nr.168 din 02 iunie 2008).</w:t>
            </w:r>
          </w:p>
          <w:p w:rsidR="00164B3C" w:rsidRPr="00B908A8" w:rsidRDefault="00164B3C" w:rsidP="00B377D0">
            <w:pPr>
              <w:rPr>
                <w:sz w:val="20"/>
                <w:lang w:val="ro-RO" w:eastAsia="ru-RU"/>
              </w:rPr>
            </w:pPr>
            <w:hyperlink r:id="rId30" w:history="1">
              <w:r w:rsidRPr="00B908A8">
                <w:rPr>
                  <w:iCs/>
                  <w:sz w:val="20"/>
                  <w:lang w:val="en-US" w:eastAsia="ru-RU"/>
                </w:rPr>
                <w:t xml:space="preserve">Abrogat </w:t>
              </w:r>
            </w:hyperlink>
            <w:hyperlink r:id="rId31" w:history="1">
              <w:r w:rsidRPr="00B908A8">
                <w:rPr>
                  <w:iCs/>
                  <w:sz w:val="20"/>
                  <w:lang w:val="en-US" w:eastAsia="ru-RU"/>
                </w:rPr>
                <w:t xml:space="preserve">din 01.01.2013 </w:t>
              </w:r>
            </w:hyperlink>
            <w:hyperlink r:id="rId32" w:history="1">
              <w:r w:rsidRPr="00B908A8">
                <w:rPr>
                  <w:iCs/>
                  <w:sz w:val="20"/>
                  <w:lang w:val="en-US" w:eastAsia="ru-RU"/>
                </w:rPr>
                <w:t xml:space="preserve">prin </w:t>
              </w:r>
              <w:r w:rsidRPr="00B908A8">
                <w:rPr>
                  <w:sz w:val="20"/>
                  <w:lang w:val="ro-RO" w:eastAsia="ru-RU"/>
                </w:rPr>
                <w:t>Ordinul IFPS nr.</w:t>
              </w:r>
              <w:r w:rsidRPr="00B908A8">
                <w:rPr>
                  <w:iCs/>
                  <w:sz w:val="20"/>
                  <w:lang w:val="en-US" w:eastAsia="ru-RU"/>
                </w:rPr>
                <w:t>417 din 12.06.12</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 xml:space="preserve">Suma de control </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perioada fiscală anul 2007 până pentru perioada fiscala anul 2011inclusiv</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 / YYYY</w:t>
            </w:r>
          </w:p>
          <w:p w:rsidR="00164B3C" w:rsidRPr="00B908A8" w:rsidRDefault="00164B3C" w:rsidP="00B377D0">
            <w:pPr>
              <w:jc w:val="center"/>
              <w:rPr>
                <w:sz w:val="20"/>
                <w:lang w:val="ro-RO" w:eastAsia="ru-RU"/>
              </w:rPr>
            </w:pPr>
            <w:r w:rsidRPr="00B908A8">
              <w:rPr>
                <w:sz w:val="20"/>
                <w:lang w:val="ro-RO" w:eastAsia="ru-RU"/>
              </w:rPr>
              <w:t>(Pînă la 30 iunie a anului următor celui de gestiune)</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DPP 12</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seamăprivind dividendele ce urmează a fi achitate de către societăţile pe acţiuni (aprobată prin Ordinul IFPS nr.417 din 12.06.2012)</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 xml:space="preserve">Suma de control </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perioada fiscală anul 2012</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(pînă la 01 iulie a anului următor anului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DIS 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calculul defalcărilor din profitul net al întreprinderilor de stat (aprobată prin Ordinul IFPS nr.168 din 02 iunie 2008).</w:t>
            </w:r>
          </w:p>
          <w:p w:rsidR="00164B3C" w:rsidRPr="00B908A8" w:rsidRDefault="00164B3C" w:rsidP="00B377D0">
            <w:pPr>
              <w:rPr>
                <w:sz w:val="20"/>
                <w:lang w:val="ro-RO" w:eastAsia="ru-RU"/>
              </w:rPr>
            </w:pPr>
            <w:hyperlink r:id="rId33" w:history="1">
              <w:r w:rsidRPr="00B908A8">
                <w:rPr>
                  <w:iCs/>
                  <w:sz w:val="20"/>
                  <w:lang w:val="en-US" w:eastAsia="ru-RU"/>
                </w:rPr>
                <w:t xml:space="preserve">Abrogat </w:t>
              </w:r>
            </w:hyperlink>
            <w:hyperlink r:id="rId34" w:history="1">
              <w:r w:rsidRPr="00B908A8">
                <w:rPr>
                  <w:iCs/>
                  <w:sz w:val="20"/>
                  <w:lang w:val="en-US" w:eastAsia="ru-RU"/>
                </w:rPr>
                <w:t xml:space="preserve">din 01.01.2013 </w:t>
              </w:r>
            </w:hyperlink>
            <w:hyperlink r:id="rId35" w:history="1">
              <w:r w:rsidRPr="00B908A8">
                <w:rPr>
                  <w:iCs/>
                  <w:sz w:val="20"/>
                  <w:lang w:val="en-US" w:eastAsia="ru-RU"/>
                </w:rPr>
                <w:t xml:space="preserve">prin </w:t>
              </w:r>
              <w:r w:rsidRPr="00B908A8">
                <w:rPr>
                  <w:sz w:val="20"/>
                  <w:lang w:val="ro-RO" w:eastAsia="ru-RU"/>
                </w:rPr>
                <w:t>Ordinul IFPS nr.</w:t>
              </w:r>
              <w:r w:rsidRPr="00B908A8">
                <w:rPr>
                  <w:iCs/>
                  <w:sz w:val="20"/>
                  <w:lang w:val="en-US" w:eastAsia="ru-RU"/>
                </w:rPr>
                <w:t>417 din 12.06.12</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anul 2007 până pentru perioada fiscală anul 2011 inclusiv</w:t>
            </w:r>
          </w:p>
          <w:p w:rsidR="00164B3C" w:rsidRPr="00B908A8" w:rsidRDefault="00164B3C" w:rsidP="00B377D0">
            <w:pPr>
              <w:jc w:val="center"/>
              <w:rPr>
                <w:sz w:val="20"/>
                <w:lang w:val="ro-RO" w:eastAsia="ru-RU"/>
              </w:rPr>
            </w:pP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(pînă la 01 iulie a anului următor anului de gestiune)</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DISM 12</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Darea de seamă privind defalcările din profitul net al întreprinderilor de stat şi municipale (aprobată prin Ordinul IFPS nr.417 din 12.06.2012)</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 xml:space="preserve">Suma de control </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Pentru întreprinderile de stat</w:t>
            </w:r>
          </w:p>
          <w:p w:rsidR="00164B3C" w:rsidRPr="00B908A8" w:rsidRDefault="00164B3C" w:rsidP="00B377D0">
            <w:pPr>
              <w:jc w:val="center"/>
              <w:rPr>
                <w:sz w:val="20"/>
                <w:lang w:val="ro-RO" w:eastAsia="ru-RU"/>
              </w:rPr>
            </w:pPr>
            <w:r w:rsidRPr="00B908A8">
              <w:rPr>
                <w:sz w:val="20"/>
                <w:lang w:val="ro-RO" w:eastAsia="ru-RU"/>
              </w:rPr>
              <w:t>începînd cu perioada fiscală anul 2012;</w:t>
            </w:r>
          </w:p>
          <w:p w:rsidR="00164B3C" w:rsidRPr="00B908A8" w:rsidRDefault="00164B3C" w:rsidP="00B377D0">
            <w:pPr>
              <w:jc w:val="center"/>
              <w:rPr>
                <w:sz w:val="20"/>
                <w:lang w:val="ro-RO" w:eastAsia="ru-RU"/>
              </w:rPr>
            </w:pPr>
            <w:r w:rsidRPr="00B908A8">
              <w:rPr>
                <w:sz w:val="20"/>
                <w:lang w:val="ro-RO" w:eastAsia="ru-RU"/>
              </w:rPr>
              <w:t>pentru întreprinderile municipale</w:t>
            </w:r>
          </w:p>
          <w:p w:rsidR="00164B3C" w:rsidRPr="00B908A8" w:rsidRDefault="00164B3C" w:rsidP="00B377D0">
            <w:pPr>
              <w:jc w:val="center"/>
              <w:rPr>
                <w:sz w:val="20"/>
                <w:lang w:val="ro-RO" w:eastAsia="ru-RU"/>
              </w:rPr>
            </w:pPr>
            <w:r w:rsidRPr="00B908A8">
              <w:rPr>
                <w:sz w:val="20"/>
                <w:lang w:val="ro-RO" w:eastAsia="ru-RU"/>
              </w:rPr>
              <w:t>începînd cu perioada fiscală anul 2011</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(pînă la 01 iulie a anului următor anului de gestiune)</w:t>
            </w:r>
          </w:p>
        </w:tc>
      </w:tr>
      <w:tr w:rsidR="00164B3C" w:rsidRPr="00B908A8" w:rsidTr="00B377D0">
        <w:trPr>
          <w:trHeight w:val="252"/>
        </w:trPr>
        <w:tc>
          <w:tcPr>
            <w:tcW w:w="10066" w:type="dxa"/>
            <w:gridSpan w:val="9"/>
            <w:shd w:val="clear" w:color="auto" w:fill="E6E6E6"/>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Primele de asigurări obligatorii de asistenţă medicală</w:t>
            </w:r>
          </w:p>
        </w:tc>
      </w:tr>
      <w:tr w:rsidR="00164B3C" w:rsidRPr="00B908A8" w:rsidTr="00B377D0">
        <w:trPr>
          <w:trHeight w:val="449"/>
        </w:trPr>
        <w:tc>
          <w:tcPr>
            <w:tcW w:w="1419" w:type="dxa"/>
            <w:vAlign w:val="center"/>
          </w:tcPr>
          <w:p w:rsidR="00164B3C" w:rsidRPr="00B908A8" w:rsidRDefault="00164B3C" w:rsidP="00B377D0">
            <w:pPr>
              <w:jc w:val="center"/>
              <w:rPr>
                <w:b/>
                <w:bCs/>
                <w:sz w:val="20"/>
                <w:lang w:val="ro-RO" w:eastAsia="ru-RU"/>
              </w:rPr>
            </w:pPr>
            <w:r w:rsidRPr="00B908A8">
              <w:rPr>
                <w:b/>
                <w:bCs/>
                <w:sz w:val="20"/>
                <w:lang w:val="ro-RO" w:eastAsia="ru-RU"/>
              </w:rPr>
              <w:t>MED08</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Raport privind calcularea primelor de asigurare obligatorie de asistenta medicala (aprobată prin Ordinul IFPS nr.30/24-A din 11.02.2005 și modificat prin Ordinul IFPS nr.104/38-A din 18.03.2008).</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 xml:space="preserve">Suma de control </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 perioada fiscală trimestrul 1 2008</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T / N / YYYY</w:t>
            </w:r>
          </w:p>
          <w:p w:rsidR="00164B3C" w:rsidRPr="00B908A8" w:rsidRDefault="00164B3C" w:rsidP="00B377D0">
            <w:pPr>
              <w:jc w:val="center"/>
              <w:rPr>
                <w:sz w:val="20"/>
                <w:lang w:val="ro-RO" w:eastAsia="ru-RU"/>
              </w:rPr>
            </w:pPr>
            <w:r w:rsidRPr="00B908A8">
              <w:rPr>
                <w:sz w:val="20"/>
                <w:lang w:val="ro-RO" w:eastAsia="ru-RU"/>
              </w:rPr>
              <w:t>(Pînă la finele lunii următoare trimestrului de gestiune)</w:t>
            </w:r>
          </w:p>
        </w:tc>
      </w:tr>
      <w:tr w:rsidR="00164B3C" w:rsidRPr="00B908A8" w:rsidTr="00B377D0">
        <w:trPr>
          <w:trHeight w:val="303"/>
        </w:trPr>
        <w:tc>
          <w:tcPr>
            <w:tcW w:w="10066" w:type="dxa"/>
            <w:gridSpan w:val="9"/>
            <w:shd w:val="clear" w:color="auto" w:fill="CCCCCC"/>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lastRenderedPageBreak/>
              <w:t>Darea de seamă unificată</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UNIF-07</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Declaraţia (darea de seamă fiscală unificată) (aprobată prin Ordinul IFPS nr.440 din 12 iulie 2007)</w:t>
            </w:r>
          </w:p>
          <w:p w:rsidR="00164B3C" w:rsidRPr="00B908A8" w:rsidRDefault="00164B3C" w:rsidP="00B377D0">
            <w:pPr>
              <w:rPr>
                <w:sz w:val="20"/>
                <w:lang w:val="ro-RO" w:eastAsia="ru-RU"/>
              </w:rPr>
            </w:pPr>
            <w:hyperlink r:id="rId36" w:history="1">
              <w:r w:rsidRPr="00B908A8">
                <w:rPr>
                  <w:iCs/>
                  <w:sz w:val="20"/>
                  <w:lang w:val="en-US" w:eastAsia="ru-RU"/>
                </w:rPr>
                <w:t>Abrogat</w:t>
              </w:r>
            </w:hyperlink>
            <w:r w:rsidRPr="00B908A8">
              <w:rPr>
                <w:iCs/>
                <w:sz w:val="20"/>
                <w:lang w:val="ro-RO" w:eastAsia="ru-RU"/>
              </w:rPr>
              <w:t xml:space="preserve"> </w:t>
            </w:r>
            <w:hyperlink r:id="rId37" w:history="1">
              <w:r w:rsidRPr="00B908A8">
                <w:rPr>
                  <w:iCs/>
                  <w:sz w:val="20"/>
                  <w:lang w:val="en-US" w:eastAsia="ru-RU"/>
                </w:rPr>
                <w:t xml:space="preserve">prin </w:t>
              </w:r>
              <w:r w:rsidRPr="00B908A8">
                <w:rPr>
                  <w:sz w:val="20"/>
                  <w:lang w:val="ro-RO" w:eastAsia="ru-RU"/>
                </w:rPr>
                <w:t>Ordinul IFPS nr.1804</w:t>
              </w:r>
              <w:r w:rsidRPr="00B908A8">
                <w:rPr>
                  <w:iCs/>
                  <w:sz w:val="20"/>
                  <w:lang w:val="en-US" w:eastAsia="ru-RU"/>
                </w:rPr>
                <w:t xml:space="preserve"> din 30.12.2014</w:t>
              </w:r>
            </w:hyperlink>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anul 2007 pînă perioada fiscală 2013</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w:t>
            </w:r>
            <w:r w:rsidRPr="00B908A8">
              <w:rPr>
                <w:sz w:val="20"/>
                <w:lang w:val="en-US" w:eastAsia="ru-RU"/>
              </w:rPr>
              <w:t>pînă la data de 25 a lunii următoare încheierii anului fiscal</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UNIF-14</w:t>
            </w:r>
          </w:p>
        </w:tc>
        <w:tc>
          <w:tcPr>
            <w:tcW w:w="2883" w:type="dxa"/>
            <w:gridSpan w:val="3"/>
            <w:vAlign w:val="center"/>
          </w:tcPr>
          <w:p w:rsidR="00164B3C" w:rsidRPr="00B908A8" w:rsidRDefault="00164B3C" w:rsidP="00B377D0">
            <w:pPr>
              <w:rPr>
                <w:sz w:val="20"/>
                <w:lang w:val="ro-RO" w:eastAsia="ru-RU"/>
              </w:rPr>
            </w:pPr>
            <w:r w:rsidRPr="00B908A8">
              <w:rPr>
                <w:sz w:val="20"/>
                <w:lang w:val="ro-RO" w:eastAsia="ru-RU"/>
              </w:rPr>
              <w:t>Declaraţia (darea de seamă fiscală unificată) (aprobată prin Ordinul IFPS nr.1804 din 30.12.2014)</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1</w:t>
            </w:r>
          </w:p>
        </w:tc>
        <w:tc>
          <w:tcPr>
            <w:tcW w:w="1276" w:type="dxa"/>
            <w:vAlign w:val="center"/>
          </w:tcPr>
          <w:p w:rsidR="00164B3C" w:rsidRPr="00B908A8" w:rsidRDefault="00164B3C" w:rsidP="00B377D0">
            <w:pPr>
              <w:jc w:val="center"/>
              <w:rPr>
                <w:i/>
                <w:sz w:val="20"/>
                <w:lang w:val="ro-RO" w:eastAsia="ru-RU"/>
              </w:rPr>
            </w:pPr>
            <w:r w:rsidRPr="00B908A8">
              <w:rPr>
                <w:sz w:val="20"/>
                <w:lang w:val="ro-RO" w:eastAsia="ru-RU"/>
              </w:rPr>
              <w:t>Suma de control</w:t>
            </w:r>
          </w:p>
          <w:p w:rsidR="00164B3C" w:rsidRPr="00B908A8" w:rsidRDefault="00164B3C" w:rsidP="00B377D0">
            <w:pPr>
              <w:jc w:val="center"/>
              <w:rPr>
                <w:sz w:val="20"/>
                <w:lang w:val="ro-RO" w:eastAsia="ru-RU"/>
              </w:rPr>
            </w:pP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Începând cu perioada fiscală anul 2014</w:t>
            </w:r>
          </w:p>
          <w:p w:rsidR="00164B3C" w:rsidRPr="00B908A8" w:rsidRDefault="00164B3C" w:rsidP="00B377D0">
            <w:pPr>
              <w:jc w:val="center"/>
              <w:rPr>
                <w:sz w:val="20"/>
                <w:lang w:val="ro-RO" w:eastAsia="ru-RU"/>
              </w:rPr>
            </w:pP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A/YYYY</w:t>
            </w:r>
          </w:p>
          <w:p w:rsidR="00164B3C" w:rsidRPr="00B908A8" w:rsidRDefault="00164B3C" w:rsidP="00B377D0">
            <w:pPr>
              <w:jc w:val="center"/>
              <w:rPr>
                <w:sz w:val="20"/>
                <w:lang w:val="ro-RO" w:eastAsia="ru-RU"/>
              </w:rPr>
            </w:pPr>
            <w:r w:rsidRPr="00B908A8">
              <w:rPr>
                <w:sz w:val="20"/>
                <w:lang w:val="ro-RO" w:eastAsia="ru-RU"/>
              </w:rPr>
              <w:t>(</w:t>
            </w:r>
            <w:r w:rsidRPr="00B908A8">
              <w:rPr>
                <w:sz w:val="20"/>
                <w:lang w:val="en-US" w:eastAsia="ru-RU"/>
              </w:rPr>
              <w:t>pînă la data de 25  martie a anului urmator anului de gestiune</w:t>
            </w:r>
            <w:r w:rsidRPr="00B908A8">
              <w:rPr>
                <w:sz w:val="20"/>
                <w:lang w:val="ro-RO" w:eastAsia="ru-RU"/>
              </w:rPr>
              <w:t>)</w:t>
            </w:r>
          </w:p>
        </w:tc>
      </w:tr>
      <w:tr w:rsidR="00164B3C" w:rsidRPr="00B908A8" w:rsidTr="00B377D0">
        <w:trPr>
          <w:trHeight w:val="647"/>
        </w:trPr>
        <w:tc>
          <w:tcPr>
            <w:tcW w:w="10066" w:type="dxa"/>
            <w:gridSpan w:val="9"/>
            <w:shd w:val="clear" w:color="auto" w:fill="CCCCCC"/>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Dările de seamă aferente taxei pentru serviciile de telefonie mobilă şi plăţii suplimentare obligatorii la vînzarea valutei străine prin intermediul caselor de schimb valutar</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TTM</w:t>
            </w:r>
          </w:p>
        </w:tc>
        <w:tc>
          <w:tcPr>
            <w:tcW w:w="2883" w:type="dxa"/>
            <w:gridSpan w:val="3"/>
            <w:vAlign w:val="center"/>
          </w:tcPr>
          <w:p w:rsidR="00164B3C" w:rsidRPr="00B908A8" w:rsidRDefault="00164B3C" w:rsidP="00B377D0">
            <w:pPr>
              <w:rPr>
                <w:b/>
                <w:sz w:val="20"/>
                <w:lang w:val="ro-RO" w:eastAsia="ru-RU"/>
              </w:rPr>
            </w:pPr>
            <w:r w:rsidRPr="00B908A8">
              <w:rPr>
                <w:sz w:val="20"/>
                <w:lang w:val="ro-RO" w:eastAsia="ru-RU"/>
              </w:rPr>
              <w:t>Darea de seamă privind taxa pentru serviciile de telefonie mobilă (aprobată prin Ordinul IFPS nr. 514 din 07.09.2007)</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 xml:space="preserve">Suma de control </w:t>
            </w:r>
            <w:r w:rsidRPr="00B908A8">
              <w:rPr>
                <w:i/>
                <w:sz w:val="20"/>
                <w:lang w:val="ro-RO" w:eastAsia="ru-RU"/>
              </w:rPr>
              <w:t>(Rîndul suma de control)</w:t>
            </w:r>
          </w:p>
        </w:tc>
        <w:tc>
          <w:tcPr>
            <w:tcW w:w="1560" w:type="dxa"/>
            <w:vAlign w:val="center"/>
          </w:tcPr>
          <w:p w:rsidR="00164B3C" w:rsidRPr="00B908A8" w:rsidRDefault="00164B3C" w:rsidP="00B377D0">
            <w:pPr>
              <w:jc w:val="center"/>
              <w:rPr>
                <w:b/>
                <w:sz w:val="20"/>
                <w:lang w:val="ro-RO" w:eastAsia="ru-RU"/>
              </w:rPr>
            </w:pPr>
            <w:r w:rsidRPr="00B908A8">
              <w:rPr>
                <w:sz w:val="20"/>
                <w:lang w:val="ro-RO" w:eastAsia="ru-RU"/>
              </w:rPr>
              <w:t>Începând cu perioadele  fiscale aferente anului  2007</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L/MM/YYYY</w:t>
            </w:r>
          </w:p>
          <w:p w:rsidR="00164B3C" w:rsidRPr="00B908A8" w:rsidRDefault="00164B3C" w:rsidP="00B377D0">
            <w:pPr>
              <w:jc w:val="center"/>
              <w:rPr>
                <w:sz w:val="20"/>
                <w:lang w:val="ro-RO" w:eastAsia="ru-RU"/>
              </w:rPr>
            </w:pPr>
            <w:r w:rsidRPr="00B908A8">
              <w:rPr>
                <w:sz w:val="20"/>
                <w:lang w:val="ro-RO" w:eastAsia="ru-RU"/>
              </w:rPr>
              <w:t>(</w:t>
            </w:r>
            <w:r w:rsidRPr="00B908A8">
              <w:rPr>
                <w:sz w:val="20"/>
                <w:lang w:val="it-IT" w:eastAsia="ru-RU"/>
              </w:rPr>
              <w:t>pînă la data de 25 a lunii imediat următoare lunii de gestiune</w:t>
            </w:r>
            <w:r w:rsidRPr="00B908A8">
              <w:rPr>
                <w:sz w:val="20"/>
                <w:lang w:val="ro-RO" w:eastAsia="ru-RU"/>
              </w:rPr>
              <w:t>)</w:t>
            </w:r>
          </w:p>
        </w:tc>
      </w:tr>
      <w:tr w:rsidR="00164B3C" w:rsidRPr="00B908A8" w:rsidTr="00B377D0">
        <w:trPr>
          <w:trHeight w:val="449"/>
        </w:trPr>
        <w:tc>
          <w:tcPr>
            <w:tcW w:w="1419" w:type="dxa"/>
            <w:vAlign w:val="center"/>
          </w:tcPr>
          <w:p w:rsidR="00164B3C" w:rsidRPr="00B908A8" w:rsidRDefault="00164B3C" w:rsidP="00B377D0">
            <w:pPr>
              <w:jc w:val="center"/>
              <w:rPr>
                <w:sz w:val="20"/>
                <w:lang w:val="ro-RO" w:eastAsia="ru-RU"/>
              </w:rPr>
            </w:pPr>
            <w:r w:rsidRPr="00B908A8">
              <w:rPr>
                <w:b/>
                <w:sz w:val="20"/>
                <w:lang w:val="ro-RO" w:eastAsia="ru-RU"/>
              </w:rPr>
              <w:t>PSV</w:t>
            </w:r>
          </w:p>
        </w:tc>
        <w:tc>
          <w:tcPr>
            <w:tcW w:w="2883" w:type="dxa"/>
            <w:gridSpan w:val="3"/>
            <w:vAlign w:val="center"/>
          </w:tcPr>
          <w:p w:rsidR="00164B3C" w:rsidRPr="00B908A8" w:rsidRDefault="00164B3C" w:rsidP="00B377D0">
            <w:pPr>
              <w:rPr>
                <w:b/>
                <w:sz w:val="20"/>
                <w:lang w:val="ro-RO" w:eastAsia="ru-RU"/>
              </w:rPr>
            </w:pPr>
            <w:r w:rsidRPr="00B908A8">
              <w:rPr>
                <w:sz w:val="20"/>
                <w:lang w:val="ro-RO" w:eastAsia="ru-RU"/>
              </w:rPr>
              <w:t>Darea de seamă privind plata suplimentară obligatorie la vânzarea valutei străine prin intermediul caselor de schimb valutar (aprobată prin Ordinul IFPS nr. 514 din 07.09.2007 şi actualizată prin Ordinul IFPS nr.524 din 04.10.2007 şi Ordinul IFPS nr.698 din 28.12.2007)</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 xml:space="preserve">Suma de control </w:t>
            </w:r>
            <w:r w:rsidRPr="00B908A8">
              <w:rPr>
                <w:i/>
                <w:sz w:val="20"/>
                <w:lang w:val="ro-RO" w:eastAsia="ru-RU"/>
              </w:rPr>
              <w:t>(Rîndul suma de control)</w:t>
            </w:r>
          </w:p>
        </w:tc>
        <w:tc>
          <w:tcPr>
            <w:tcW w:w="1560" w:type="dxa"/>
            <w:vAlign w:val="center"/>
          </w:tcPr>
          <w:p w:rsidR="00164B3C" w:rsidRPr="00B908A8" w:rsidRDefault="00164B3C" w:rsidP="00B377D0">
            <w:pPr>
              <w:jc w:val="center"/>
              <w:rPr>
                <w:sz w:val="20"/>
                <w:lang w:val="ro-RO" w:eastAsia="ru-RU"/>
              </w:rPr>
            </w:pPr>
            <w:r w:rsidRPr="00B908A8">
              <w:rPr>
                <w:sz w:val="20"/>
                <w:lang w:val="ro-RO" w:eastAsia="ru-RU"/>
              </w:rPr>
              <w:t>Începînd cu</w:t>
            </w:r>
          </w:p>
          <w:p w:rsidR="00164B3C" w:rsidRPr="00B908A8" w:rsidRDefault="00164B3C" w:rsidP="00B377D0">
            <w:pPr>
              <w:jc w:val="center"/>
              <w:rPr>
                <w:b/>
                <w:sz w:val="20"/>
                <w:lang w:val="ro-RO" w:eastAsia="ru-RU"/>
              </w:rPr>
            </w:pPr>
            <w:r w:rsidRPr="00B908A8">
              <w:rPr>
                <w:sz w:val="20"/>
                <w:lang w:val="ro-RO" w:eastAsia="ru-RU"/>
              </w:rPr>
              <w:t>perioadele fiscale aferente anului 2007</w:t>
            </w:r>
          </w:p>
          <w:p w:rsidR="00164B3C" w:rsidRPr="00B908A8" w:rsidRDefault="00164B3C" w:rsidP="00B377D0">
            <w:pPr>
              <w:jc w:val="center"/>
              <w:rPr>
                <w:b/>
                <w:sz w:val="20"/>
                <w:lang w:val="ro-RO" w:eastAsia="ru-RU"/>
              </w:rPr>
            </w:pP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L/MM/YYYY</w:t>
            </w:r>
          </w:p>
          <w:p w:rsidR="00164B3C" w:rsidRPr="00B908A8" w:rsidRDefault="00164B3C" w:rsidP="00B377D0">
            <w:pPr>
              <w:jc w:val="center"/>
              <w:rPr>
                <w:sz w:val="20"/>
                <w:lang w:val="ro-RO" w:eastAsia="ru-RU"/>
              </w:rPr>
            </w:pPr>
            <w:r w:rsidRPr="00B908A8">
              <w:rPr>
                <w:sz w:val="20"/>
                <w:lang w:val="ro-RO" w:eastAsia="ru-RU"/>
              </w:rPr>
              <w:t>(</w:t>
            </w:r>
            <w:r w:rsidRPr="00B908A8">
              <w:rPr>
                <w:sz w:val="20"/>
                <w:lang w:val="it-IT" w:eastAsia="ru-RU"/>
              </w:rPr>
              <w:t>pînă la data de 25 a lunii imediat următoare lunii de gestiune)</w:t>
            </w:r>
          </w:p>
        </w:tc>
      </w:tr>
      <w:tr w:rsidR="00164B3C" w:rsidRPr="00B908A8" w:rsidTr="00B377D0">
        <w:trPr>
          <w:trHeight w:val="647"/>
        </w:trPr>
        <w:tc>
          <w:tcPr>
            <w:tcW w:w="10066" w:type="dxa"/>
            <w:gridSpan w:val="9"/>
            <w:shd w:val="clear" w:color="auto" w:fill="CCCCCC"/>
          </w:tcPr>
          <w:p w:rsidR="00164B3C" w:rsidRPr="00B908A8" w:rsidRDefault="00164B3C" w:rsidP="00B377D0">
            <w:pPr>
              <w:keepNext/>
              <w:spacing w:before="240" w:after="60"/>
              <w:outlineLvl w:val="1"/>
              <w:rPr>
                <w:b/>
                <w:bCs/>
                <w:iCs/>
                <w:sz w:val="20"/>
                <w:lang w:val="ro-RO" w:eastAsia="ru-RU"/>
              </w:rPr>
            </w:pPr>
            <w:r w:rsidRPr="00B908A8">
              <w:rPr>
                <w:b/>
                <w:bCs/>
                <w:iCs/>
                <w:sz w:val="20"/>
                <w:lang w:val="ro-RO" w:eastAsia="ru-RU"/>
              </w:rPr>
              <w:t>Contribuții obligatorii în fondul viei și vinului</w:t>
            </w:r>
          </w:p>
        </w:tc>
      </w:tr>
      <w:tr w:rsidR="00164B3C" w:rsidRPr="00B908A8" w:rsidTr="00B377D0">
        <w:trPr>
          <w:trHeight w:val="449"/>
        </w:trPr>
        <w:tc>
          <w:tcPr>
            <w:tcW w:w="1419" w:type="dxa"/>
            <w:vAlign w:val="center"/>
          </w:tcPr>
          <w:p w:rsidR="00164B3C" w:rsidRPr="00B908A8" w:rsidRDefault="00164B3C" w:rsidP="00B377D0">
            <w:pPr>
              <w:jc w:val="center"/>
              <w:rPr>
                <w:b/>
                <w:sz w:val="20"/>
                <w:lang w:val="ro-RO" w:eastAsia="ru-RU"/>
              </w:rPr>
            </w:pPr>
            <w:r w:rsidRPr="00B908A8">
              <w:rPr>
                <w:b/>
                <w:sz w:val="20"/>
                <w:lang w:val="ro-RO" w:eastAsia="ru-RU"/>
              </w:rPr>
              <w:t>CFV</w:t>
            </w:r>
          </w:p>
        </w:tc>
        <w:tc>
          <w:tcPr>
            <w:tcW w:w="2883" w:type="dxa"/>
            <w:gridSpan w:val="3"/>
            <w:vAlign w:val="center"/>
          </w:tcPr>
          <w:p w:rsidR="00164B3C" w:rsidRPr="00B908A8" w:rsidRDefault="00164B3C" w:rsidP="00B377D0">
            <w:pPr>
              <w:rPr>
                <w:b/>
                <w:sz w:val="20"/>
                <w:lang w:val="ro-RO" w:eastAsia="ru-RU"/>
              </w:rPr>
            </w:pPr>
            <w:r w:rsidRPr="00B908A8">
              <w:rPr>
                <w:sz w:val="20"/>
                <w:lang w:val="ro-RO" w:eastAsia="ru-RU"/>
              </w:rPr>
              <w:t>Darea de seamă privind calcularea contribuției obligatorii în fondul viei și vinului (aprobată prin Ordinul IFPS nr.429 din 16.04.2013)</w:t>
            </w:r>
          </w:p>
        </w:tc>
        <w:tc>
          <w:tcPr>
            <w:tcW w:w="709" w:type="dxa"/>
            <w:vAlign w:val="center"/>
          </w:tcPr>
          <w:p w:rsidR="00164B3C" w:rsidRPr="00B908A8" w:rsidRDefault="00164B3C" w:rsidP="00B377D0">
            <w:pPr>
              <w:jc w:val="center"/>
              <w:rPr>
                <w:sz w:val="20"/>
                <w:lang w:val="ro-RO" w:eastAsia="ru-RU"/>
              </w:rPr>
            </w:pPr>
            <w:r w:rsidRPr="00B908A8">
              <w:rPr>
                <w:sz w:val="20"/>
                <w:lang w:val="ro-RO" w:eastAsia="ru-RU"/>
              </w:rPr>
              <w:t>C, B</w:t>
            </w:r>
          </w:p>
        </w:tc>
        <w:tc>
          <w:tcPr>
            <w:tcW w:w="518" w:type="dxa"/>
            <w:vAlign w:val="center"/>
          </w:tcPr>
          <w:p w:rsidR="00164B3C" w:rsidRPr="00B908A8" w:rsidRDefault="00164B3C" w:rsidP="00B377D0">
            <w:pPr>
              <w:jc w:val="center"/>
              <w:rPr>
                <w:sz w:val="20"/>
                <w:lang w:val="ro-RO" w:eastAsia="ru-RU"/>
              </w:rPr>
            </w:pPr>
            <w:r w:rsidRPr="00B908A8">
              <w:rPr>
                <w:sz w:val="20"/>
                <w:lang w:val="ro-RO" w:eastAsia="ru-RU"/>
              </w:rPr>
              <w:t>2</w:t>
            </w:r>
          </w:p>
        </w:tc>
        <w:tc>
          <w:tcPr>
            <w:tcW w:w="1276" w:type="dxa"/>
            <w:vAlign w:val="center"/>
          </w:tcPr>
          <w:p w:rsidR="00164B3C" w:rsidRPr="00B908A8" w:rsidRDefault="00164B3C" w:rsidP="00B377D0">
            <w:pPr>
              <w:jc w:val="center"/>
              <w:rPr>
                <w:sz w:val="20"/>
                <w:lang w:val="ro-RO" w:eastAsia="ru-RU"/>
              </w:rPr>
            </w:pPr>
            <w:r w:rsidRPr="00B908A8">
              <w:rPr>
                <w:sz w:val="20"/>
                <w:lang w:val="ro-RO" w:eastAsia="ru-RU"/>
              </w:rPr>
              <w:t>-</w:t>
            </w:r>
          </w:p>
        </w:tc>
        <w:tc>
          <w:tcPr>
            <w:tcW w:w="1560" w:type="dxa"/>
            <w:vAlign w:val="center"/>
          </w:tcPr>
          <w:p w:rsidR="00164B3C" w:rsidRPr="00B908A8" w:rsidRDefault="00164B3C" w:rsidP="00B377D0">
            <w:pPr>
              <w:jc w:val="center"/>
              <w:rPr>
                <w:b/>
                <w:sz w:val="20"/>
                <w:lang w:val="ro-RO" w:eastAsia="ru-RU"/>
              </w:rPr>
            </w:pPr>
            <w:r w:rsidRPr="00B908A8">
              <w:rPr>
                <w:sz w:val="20"/>
                <w:lang w:val="ro-RO" w:eastAsia="ru-RU"/>
              </w:rPr>
              <w:t>Începînd cu perioada fiscală trimestrul 1 2013</w:t>
            </w:r>
          </w:p>
        </w:tc>
        <w:tc>
          <w:tcPr>
            <w:tcW w:w="1701" w:type="dxa"/>
            <w:vAlign w:val="center"/>
          </w:tcPr>
          <w:p w:rsidR="00164B3C" w:rsidRPr="00B908A8" w:rsidRDefault="00164B3C" w:rsidP="00B377D0">
            <w:pPr>
              <w:jc w:val="center"/>
              <w:rPr>
                <w:sz w:val="20"/>
                <w:lang w:val="ro-RO" w:eastAsia="ru-RU"/>
              </w:rPr>
            </w:pPr>
            <w:r w:rsidRPr="00B908A8">
              <w:rPr>
                <w:sz w:val="20"/>
                <w:lang w:val="ro-RO" w:eastAsia="ru-RU"/>
              </w:rPr>
              <w:t>F / N / YYYY</w:t>
            </w:r>
          </w:p>
          <w:p w:rsidR="00164B3C" w:rsidRPr="00B908A8" w:rsidRDefault="00164B3C" w:rsidP="00B377D0">
            <w:pPr>
              <w:jc w:val="center"/>
              <w:rPr>
                <w:sz w:val="20"/>
                <w:lang w:val="ro-RO" w:eastAsia="ru-RU"/>
              </w:rPr>
            </w:pPr>
            <w:r w:rsidRPr="00B908A8">
              <w:rPr>
                <w:sz w:val="20"/>
                <w:lang w:val="ro-RO" w:eastAsia="ru-RU"/>
              </w:rPr>
              <w:t>(Pînă la data de 20 a lunii următoare după încheierea perioadei de raportare de 120 de zile)</w:t>
            </w:r>
          </w:p>
        </w:tc>
      </w:tr>
    </w:tbl>
    <w:p w:rsidR="00164B3C" w:rsidRPr="00B908A8" w:rsidRDefault="00164B3C" w:rsidP="00164B3C">
      <w:pPr>
        <w:rPr>
          <w:sz w:val="16"/>
          <w:szCs w:val="16"/>
          <w:lang w:val="ro-RO" w:eastAsia="ru-RU"/>
        </w:rPr>
      </w:pPr>
    </w:p>
    <w:p w:rsidR="00164B3C" w:rsidRPr="00B908A8" w:rsidRDefault="00164B3C" w:rsidP="00164B3C">
      <w:pPr>
        <w:rPr>
          <w:sz w:val="16"/>
          <w:szCs w:val="16"/>
          <w:lang w:val="ro-RO" w:eastAsia="ru-RU"/>
        </w:rPr>
      </w:pPr>
      <w:r w:rsidRPr="00B908A8">
        <w:rPr>
          <w:sz w:val="16"/>
          <w:szCs w:val="16"/>
          <w:lang w:val="ro-RO" w:eastAsia="ru-RU"/>
        </w:rPr>
        <w:t>Notă: *  - în coloana  „Tipul pachetului” literele semnifică:</w:t>
      </w:r>
    </w:p>
    <w:p w:rsidR="00164B3C" w:rsidRPr="00B908A8" w:rsidRDefault="00164B3C" w:rsidP="00164B3C">
      <w:pPr>
        <w:rPr>
          <w:sz w:val="16"/>
          <w:szCs w:val="16"/>
          <w:lang w:val="ro-RO" w:eastAsia="ru-RU"/>
        </w:rPr>
      </w:pPr>
      <w:r w:rsidRPr="00B908A8">
        <w:rPr>
          <w:sz w:val="16"/>
          <w:szCs w:val="16"/>
          <w:lang w:val="ro-RO" w:eastAsia="ru-RU"/>
        </w:rPr>
        <w:t xml:space="preserve">          A, W – reprezintă pachete ce conțin documente de uz intern,  emise în scopul anulării (A) sau înscrierilor repetate (W) a informației fiscale;</w:t>
      </w:r>
    </w:p>
    <w:p w:rsidR="00164B3C" w:rsidRPr="00B908A8" w:rsidRDefault="00164B3C" w:rsidP="00164B3C">
      <w:pPr>
        <w:rPr>
          <w:b/>
          <w:sz w:val="16"/>
          <w:szCs w:val="16"/>
          <w:lang w:val="ro-RO" w:eastAsia="ru-RU"/>
        </w:rPr>
      </w:pPr>
      <w:r w:rsidRPr="00B908A8">
        <w:rPr>
          <w:sz w:val="16"/>
          <w:szCs w:val="16"/>
          <w:lang w:val="ro-RO" w:eastAsia="ru-RU"/>
        </w:rPr>
        <w:t xml:space="preserve">          C </w:t>
      </w:r>
      <w:r w:rsidRPr="00B908A8">
        <w:rPr>
          <w:b/>
          <w:sz w:val="16"/>
          <w:szCs w:val="16"/>
          <w:lang w:val="ro-RO" w:eastAsia="ru-RU"/>
        </w:rPr>
        <w:t xml:space="preserve">- </w:t>
      </w:r>
      <w:r w:rsidRPr="00B908A8">
        <w:rPr>
          <w:sz w:val="16"/>
          <w:szCs w:val="16"/>
          <w:lang w:val="ro-RO" w:eastAsia="ru-RU"/>
        </w:rPr>
        <w:t>reprezintă pachete ce conţin documente fiscale, cu excepţia celor de plată;</w:t>
      </w:r>
    </w:p>
    <w:p w:rsidR="00164B3C" w:rsidRPr="00B908A8" w:rsidRDefault="00164B3C" w:rsidP="00164B3C">
      <w:pPr>
        <w:ind w:left="708"/>
        <w:rPr>
          <w:sz w:val="16"/>
          <w:szCs w:val="16"/>
          <w:lang w:val="ro-RO" w:eastAsia="ru-RU"/>
        </w:rPr>
      </w:pPr>
      <w:r w:rsidRPr="00B908A8">
        <w:rPr>
          <w:sz w:val="16"/>
          <w:szCs w:val="16"/>
          <w:lang w:val="ro-RO" w:eastAsia="ru-RU"/>
        </w:rPr>
        <w:t>B</w:t>
      </w:r>
      <w:r w:rsidRPr="00B908A8">
        <w:rPr>
          <w:b/>
          <w:sz w:val="16"/>
          <w:szCs w:val="16"/>
          <w:lang w:val="ro-RO" w:eastAsia="ru-RU"/>
        </w:rPr>
        <w:t xml:space="preserve"> - </w:t>
      </w:r>
      <w:r w:rsidRPr="00B908A8">
        <w:rPr>
          <w:sz w:val="16"/>
          <w:szCs w:val="16"/>
          <w:lang w:val="ro-RO" w:eastAsia="ru-RU"/>
        </w:rPr>
        <w:t>reprezintă pachete ce conţin documente fiscale, cu excepţia celor de plată, create şi tipărite cu barcode;</w:t>
      </w:r>
    </w:p>
    <w:p w:rsidR="00164B3C" w:rsidRPr="00B908A8" w:rsidRDefault="00164B3C" w:rsidP="00164B3C">
      <w:pPr>
        <w:ind w:left="708"/>
        <w:rPr>
          <w:sz w:val="16"/>
          <w:szCs w:val="16"/>
          <w:lang w:val="ro-RO" w:eastAsia="ru-RU"/>
        </w:rPr>
      </w:pPr>
      <w:r w:rsidRPr="00B908A8">
        <w:rPr>
          <w:sz w:val="16"/>
          <w:szCs w:val="16"/>
          <w:lang w:val="ro-RO" w:eastAsia="ru-RU"/>
        </w:rPr>
        <w:t xml:space="preserve">S, L – reprezintă pachete ce conțin documente de plată aferente bugetului de stat (S) și bugetelor unităților administrativ - teritoriale(L).  </w:t>
      </w:r>
    </w:p>
    <w:p w:rsidR="00164B3C" w:rsidRPr="00B908A8" w:rsidRDefault="00164B3C" w:rsidP="00164B3C">
      <w:pPr>
        <w:rPr>
          <w:sz w:val="16"/>
          <w:szCs w:val="16"/>
          <w:lang w:val="ro-RO" w:eastAsia="ru-RU"/>
        </w:rPr>
      </w:pPr>
      <w:r w:rsidRPr="00B908A8">
        <w:rPr>
          <w:sz w:val="16"/>
          <w:szCs w:val="16"/>
          <w:lang w:val="ro-RO" w:eastAsia="ru-RU"/>
        </w:rPr>
        <w:t xml:space="preserve">         ** - în coloana „Perioada fiscală” literele semnifică:</w:t>
      </w:r>
    </w:p>
    <w:p w:rsidR="00164B3C" w:rsidRPr="00B908A8" w:rsidRDefault="00164B3C" w:rsidP="00164B3C">
      <w:pPr>
        <w:ind w:firstLine="720"/>
        <w:rPr>
          <w:sz w:val="16"/>
          <w:szCs w:val="16"/>
          <w:lang w:val="ro-RO" w:eastAsia="ru-RU"/>
        </w:rPr>
      </w:pPr>
      <w:r w:rsidRPr="00B908A8">
        <w:rPr>
          <w:sz w:val="16"/>
          <w:szCs w:val="16"/>
          <w:lang w:val="ro-RO" w:eastAsia="ru-RU"/>
        </w:rPr>
        <w:t xml:space="preserve">L - </w:t>
      </w:r>
      <w:r w:rsidRPr="00B908A8">
        <w:rPr>
          <w:i/>
          <w:sz w:val="16"/>
          <w:szCs w:val="16"/>
          <w:lang w:val="ro-RO" w:eastAsia="ru-RU"/>
        </w:rPr>
        <w:t>reprezintă dare de seamă fiscală</w:t>
      </w:r>
      <w:r w:rsidRPr="00B908A8">
        <w:rPr>
          <w:sz w:val="16"/>
          <w:szCs w:val="16"/>
          <w:lang w:val="ro-RO" w:eastAsia="ru-RU"/>
        </w:rPr>
        <w:t xml:space="preserve"> lunară;</w:t>
      </w:r>
    </w:p>
    <w:p w:rsidR="00164B3C" w:rsidRPr="00B908A8" w:rsidRDefault="00164B3C" w:rsidP="00164B3C">
      <w:pPr>
        <w:ind w:firstLine="720"/>
        <w:rPr>
          <w:sz w:val="16"/>
          <w:szCs w:val="16"/>
          <w:lang w:val="ro-RO" w:eastAsia="ru-RU"/>
        </w:rPr>
      </w:pPr>
      <w:r w:rsidRPr="00B908A8">
        <w:rPr>
          <w:sz w:val="16"/>
          <w:szCs w:val="16"/>
          <w:lang w:val="ro-RO" w:eastAsia="ru-RU"/>
        </w:rPr>
        <w:t xml:space="preserve">T - </w:t>
      </w:r>
      <w:r w:rsidRPr="00B908A8">
        <w:rPr>
          <w:i/>
          <w:sz w:val="16"/>
          <w:szCs w:val="16"/>
          <w:lang w:val="ro-RO" w:eastAsia="ru-RU"/>
        </w:rPr>
        <w:t>reprezintă dare de seamă fiscală</w:t>
      </w:r>
      <w:r w:rsidRPr="00B908A8">
        <w:rPr>
          <w:sz w:val="16"/>
          <w:szCs w:val="16"/>
          <w:lang w:val="ro-RO" w:eastAsia="ru-RU"/>
        </w:rPr>
        <w:t xml:space="preserve"> trimestrială;</w:t>
      </w:r>
    </w:p>
    <w:p w:rsidR="00164B3C" w:rsidRPr="00B908A8" w:rsidRDefault="00164B3C" w:rsidP="00164B3C">
      <w:pPr>
        <w:ind w:firstLine="720"/>
        <w:rPr>
          <w:sz w:val="16"/>
          <w:szCs w:val="16"/>
          <w:lang w:val="ro-RO" w:eastAsia="ru-RU"/>
        </w:rPr>
      </w:pPr>
      <w:r w:rsidRPr="00B908A8">
        <w:rPr>
          <w:sz w:val="16"/>
          <w:szCs w:val="16"/>
          <w:lang w:val="ro-RO" w:eastAsia="ru-RU"/>
        </w:rPr>
        <w:t xml:space="preserve">S - </w:t>
      </w:r>
      <w:r w:rsidRPr="00B908A8">
        <w:rPr>
          <w:i/>
          <w:sz w:val="16"/>
          <w:szCs w:val="16"/>
          <w:lang w:val="ro-RO" w:eastAsia="ru-RU"/>
        </w:rPr>
        <w:t>reprezintă dare de seamă fiscală</w:t>
      </w:r>
      <w:r w:rsidRPr="00B908A8">
        <w:rPr>
          <w:sz w:val="16"/>
          <w:szCs w:val="16"/>
          <w:lang w:val="ro-RO" w:eastAsia="ru-RU"/>
        </w:rPr>
        <w:t xml:space="preserve"> semestrială;</w:t>
      </w:r>
    </w:p>
    <w:p w:rsidR="00164B3C" w:rsidRPr="00B908A8" w:rsidRDefault="00164B3C" w:rsidP="00164B3C">
      <w:pPr>
        <w:ind w:firstLine="720"/>
        <w:rPr>
          <w:sz w:val="16"/>
          <w:szCs w:val="16"/>
          <w:lang w:val="ro-RO" w:eastAsia="ru-RU"/>
        </w:rPr>
      </w:pPr>
      <w:r w:rsidRPr="00B908A8">
        <w:rPr>
          <w:sz w:val="16"/>
          <w:szCs w:val="16"/>
          <w:lang w:val="ro-RO" w:eastAsia="ru-RU"/>
        </w:rPr>
        <w:t xml:space="preserve">A - </w:t>
      </w:r>
      <w:r w:rsidRPr="00B908A8">
        <w:rPr>
          <w:i/>
          <w:sz w:val="16"/>
          <w:szCs w:val="16"/>
          <w:lang w:val="ro-RO" w:eastAsia="ru-RU"/>
        </w:rPr>
        <w:t>reprezintă dare de seamă fiscală</w:t>
      </w:r>
      <w:r w:rsidRPr="00B908A8">
        <w:rPr>
          <w:sz w:val="16"/>
          <w:szCs w:val="16"/>
          <w:lang w:val="ro-RO" w:eastAsia="ru-RU"/>
        </w:rPr>
        <w:t xml:space="preserve"> anuală;</w:t>
      </w:r>
    </w:p>
    <w:p w:rsidR="00164B3C" w:rsidRPr="00B908A8" w:rsidRDefault="00164B3C" w:rsidP="00164B3C">
      <w:pPr>
        <w:ind w:left="720"/>
        <w:rPr>
          <w:sz w:val="16"/>
          <w:szCs w:val="16"/>
          <w:lang w:val="ro-RO" w:eastAsia="ru-RU"/>
        </w:rPr>
      </w:pPr>
      <w:r w:rsidRPr="00B908A8">
        <w:rPr>
          <w:sz w:val="16"/>
          <w:szCs w:val="16"/>
          <w:lang w:val="ro-RO" w:eastAsia="ru-RU"/>
        </w:rPr>
        <w:t xml:space="preserve">MM - </w:t>
      </w:r>
      <w:r w:rsidRPr="00B908A8">
        <w:rPr>
          <w:i/>
          <w:sz w:val="16"/>
          <w:szCs w:val="16"/>
          <w:lang w:val="ro-RO" w:eastAsia="ru-RU"/>
        </w:rPr>
        <w:t>reprezintă</w:t>
      </w:r>
      <w:r w:rsidRPr="00B908A8">
        <w:rPr>
          <w:sz w:val="16"/>
          <w:szCs w:val="16"/>
          <w:lang w:val="ro-RO" w:eastAsia="ru-RU"/>
        </w:rPr>
        <w:t xml:space="preserve"> numărul lunii </w:t>
      </w:r>
      <w:r w:rsidRPr="00B908A8">
        <w:rPr>
          <w:i/>
          <w:sz w:val="16"/>
          <w:szCs w:val="16"/>
          <w:lang w:val="ro-RO" w:eastAsia="ru-RU"/>
        </w:rPr>
        <w:t>pentru care se prezintă darea de seamă fiscală şi poate primi</w:t>
      </w:r>
      <w:r w:rsidRPr="00B908A8">
        <w:rPr>
          <w:sz w:val="16"/>
          <w:szCs w:val="16"/>
          <w:lang w:val="ro-RO" w:eastAsia="ru-RU"/>
        </w:rPr>
        <w:t xml:space="preserve"> valorile de la 01 la 12;</w:t>
      </w:r>
    </w:p>
    <w:p w:rsidR="00164B3C" w:rsidRPr="00B908A8" w:rsidRDefault="00164B3C" w:rsidP="00164B3C">
      <w:pPr>
        <w:ind w:left="720"/>
        <w:rPr>
          <w:sz w:val="16"/>
          <w:szCs w:val="16"/>
          <w:lang w:val="ro-RO" w:eastAsia="ru-RU"/>
        </w:rPr>
      </w:pPr>
      <w:r w:rsidRPr="00B908A8">
        <w:rPr>
          <w:sz w:val="16"/>
          <w:szCs w:val="16"/>
          <w:lang w:val="ro-RO" w:eastAsia="ru-RU"/>
        </w:rPr>
        <w:t xml:space="preserve">N - </w:t>
      </w:r>
      <w:r w:rsidRPr="00B908A8">
        <w:rPr>
          <w:i/>
          <w:sz w:val="16"/>
          <w:szCs w:val="16"/>
          <w:lang w:val="ro-RO" w:eastAsia="ru-RU"/>
        </w:rPr>
        <w:t>reprezintă</w:t>
      </w:r>
      <w:r w:rsidRPr="00B908A8">
        <w:rPr>
          <w:sz w:val="16"/>
          <w:szCs w:val="16"/>
          <w:lang w:val="ro-RO" w:eastAsia="ru-RU"/>
        </w:rPr>
        <w:t xml:space="preserve"> numărul trimestrului </w:t>
      </w:r>
      <w:r w:rsidRPr="00B908A8">
        <w:rPr>
          <w:i/>
          <w:sz w:val="16"/>
          <w:szCs w:val="16"/>
          <w:lang w:val="ro-RO" w:eastAsia="ru-RU"/>
        </w:rPr>
        <w:t>pentru care se prezintă darea de seamă fiscală şi poate primi</w:t>
      </w:r>
      <w:r w:rsidRPr="00B908A8">
        <w:rPr>
          <w:sz w:val="16"/>
          <w:szCs w:val="16"/>
          <w:lang w:val="ro-RO" w:eastAsia="ru-RU"/>
        </w:rPr>
        <w:t xml:space="preserve"> valorile de la 1 la 4;</w:t>
      </w:r>
    </w:p>
    <w:p w:rsidR="00164B3C" w:rsidRPr="00B908A8" w:rsidRDefault="00164B3C" w:rsidP="00164B3C">
      <w:pPr>
        <w:ind w:left="720"/>
        <w:rPr>
          <w:sz w:val="16"/>
          <w:szCs w:val="16"/>
          <w:lang w:val="ro-RO" w:eastAsia="ru-RU"/>
        </w:rPr>
      </w:pPr>
      <w:r w:rsidRPr="00B908A8">
        <w:rPr>
          <w:sz w:val="16"/>
          <w:szCs w:val="16"/>
          <w:lang w:val="ro-RO" w:eastAsia="ru-RU"/>
        </w:rPr>
        <w:t xml:space="preserve">P - </w:t>
      </w:r>
      <w:r w:rsidRPr="00B908A8">
        <w:rPr>
          <w:i/>
          <w:sz w:val="16"/>
          <w:szCs w:val="16"/>
          <w:lang w:val="ro-RO" w:eastAsia="ru-RU"/>
        </w:rPr>
        <w:t>reprezintă</w:t>
      </w:r>
      <w:r w:rsidRPr="00B908A8">
        <w:rPr>
          <w:sz w:val="16"/>
          <w:szCs w:val="16"/>
          <w:lang w:val="ro-RO" w:eastAsia="ru-RU"/>
        </w:rPr>
        <w:t xml:space="preserve"> numărul semestrului </w:t>
      </w:r>
      <w:r w:rsidRPr="00B908A8">
        <w:rPr>
          <w:i/>
          <w:sz w:val="16"/>
          <w:szCs w:val="16"/>
          <w:lang w:val="ro-RO" w:eastAsia="ru-RU"/>
        </w:rPr>
        <w:t>pentru care se prezintă darea de seamă fiscală şi poate primi</w:t>
      </w:r>
      <w:r w:rsidRPr="00B908A8">
        <w:rPr>
          <w:sz w:val="16"/>
          <w:szCs w:val="16"/>
          <w:lang w:val="ro-RO" w:eastAsia="ru-RU"/>
        </w:rPr>
        <w:t xml:space="preserve"> valorile 1 ori 2;</w:t>
      </w:r>
    </w:p>
    <w:p w:rsidR="00164B3C" w:rsidRPr="00B908A8" w:rsidRDefault="00164B3C" w:rsidP="00164B3C">
      <w:pPr>
        <w:ind w:left="720"/>
        <w:rPr>
          <w:sz w:val="16"/>
          <w:szCs w:val="16"/>
          <w:lang w:val="en-US" w:eastAsia="ru-RU"/>
        </w:rPr>
      </w:pPr>
      <w:r w:rsidRPr="00B908A8">
        <w:rPr>
          <w:sz w:val="16"/>
          <w:szCs w:val="16"/>
          <w:lang w:val="en-US" w:eastAsia="ru-RU"/>
        </w:rPr>
        <w:t xml:space="preserve">F- </w:t>
      </w:r>
      <w:proofErr w:type="gramStart"/>
      <w:r w:rsidRPr="00B908A8">
        <w:rPr>
          <w:i/>
          <w:sz w:val="16"/>
          <w:szCs w:val="16"/>
          <w:lang w:val="en-US" w:eastAsia="ru-RU"/>
        </w:rPr>
        <w:t xml:space="preserve">reprezintă </w:t>
      </w:r>
      <w:r w:rsidRPr="00B908A8">
        <w:rPr>
          <w:sz w:val="16"/>
          <w:szCs w:val="16"/>
          <w:lang w:val="en-US" w:eastAsia="ru-RU"/>
        </w:rPr>
        <w:t xml:space="preserve"> codul</w:t>
      </w:r>
      <w:proofErr w:type="gramEnd"/>
      <w:r w:rsidRPr="00B908A8">
        <w:rPr>
          <w:sz w:val="16"/>
          <w:szCs w:val="16"/>
          <w:lang w:val="en-US" w:eastAsia="ru-RU"/>
        </w:rPr>
        <w:t xml:space="preserve"> perioadei de raportare, N reprezintă perioada de raportare (1 – 1 ianuarie – 30 aprilie, 2 – 1 mai – 31 august, 3 – 1 septembrie – 31 decembrie al anului de raportare)</w:t>
      </w:r>
    </w:p>
    <w:p w:rsidR="00164B3C" w:rsidRPr="00B908A8" w:rsidRDefault="00164B3C" w:rsidP="00164B3C">
      <w:pPr>
        <w:rPr>
          <w:i/>
          <w:sz w:val="20"/>
          <w:lang w:val="ro-RO" w:eastAsia="ru-RU"/>
        </w:rPr>
      </w:pPr>
      <w:r w:rsidRPr="00B908A8">
        <w:rPr>
          <w:sz w:val="20"/>
          <w:lang w:val="ro-RO" w:eastAsia="ru-RU"/>
        </w:rPr>
        <w:tab/>
        <w:t xml:space="preserve">YYYY - </w:t>
      </w:r>
      <w:r w:rsidRPr="00B908A8">
        <w:rPr>
          <w:i/>
          <w:sz w:val="20"/>
          <w:lang w:val="ro-RO" w:eastAsia="ru-RU"/>
        </w:rPr>
        <w:t>reprezintă</w:t>
      </w:r>
      <w:r w:rsidRPr="00B908A8">
        <w:rPr>
          <w:sz w:val="20"/>
          <w:lang w:val="ro-RO" w:eastAsia="ru-RU"/>
        </w:rPr>
        <w:t xml:space="preserve"> anul </w:t>
      </w:r>
      <w:r w:rsidRPr="00B908A8">
        <w:rPr>
          <w:i/>
          <w:sz w:val="20"/>
          <w:lang w:val="ro-RO" w:eastAsia="ru-RU"/>
        </w:rPr>
        <w:t>pentru care se prezintă darea de seamă fiscală</w:t>
      </w:r>
      <w:r w:rsidRPr="00B908A8">
        <w:rPr>
          <w:sz w:val="20"/>
          <w:lang w:val="ro-RO" w:eastAsia="ru-RU"/>
        </w:rPr>
        <w:t>.”</w:t>
      </w:r>
      <w:r w:rsidRPr="00B908A8">
        <w:rPr>
          <w:i/>
          <w:sz w:val="20"/>
          <w:lang w:val="ro-RO" w:eastAsia="ru-RU"/>
        </w:rPr>
        <w:t xml:space="preserve"> </w:t>
      </w:r>
    </w:p>
    <w:p w:rsidR="00164B3C" w:rsidRPr="00B908A8" w:rsidRDefault="00164B3C" w:rsidP="00164B3C">
      <w:pPr>
        <w:tabs>
          <w:tab w:val="left" w:pos="0"/>
        </w:tabs>
        <w:ind w:right="-79"/>
        <w:rPr>
          <w:b/>
          <w:bCs/>
          <w:sz w:val="24"/>
          <w:szCs w:val="24"/>
          <w:lang w:val="ro-RO" w:eastAsia="ru-RU"/>
        </w:rPr>
      </w:pPr>
    </w:p>
    <w:p w:rsidR="00164B3C" w:rsidRPr="00B908A8" w:rsidRDefault="00164B3C" w:rsidP="00164B3C">
      <w:pPr>
        <w:ind w:firstLine="720"/>
        <w:jc w:val="both"/>
        <w:rPr>
          <w:sz w:val="24"/>
          <w:szCs w:val="24"/>
          <w:lang w:val="ro-RO"/>
        </w:rPr>
      </w:pPr>
    </w:p>
    <w:p w:rsidR="00DF65DD" w:rsidRPr="00164B3C" w:rsidRDefault="00DF65DD">
      <w:pPr>
        <w:rPr>
          <w:lang w:val="ro-RO"/>
        </w:rPr>
      </w:pPr>
      <w:bookmarkStart w:id="0" w:name="_GoBack"/>
      <w:bookmarkEnd w:id="0"/>
    </w:p>
    <w:sectPr w:rsidR="00DF65DD" w:rsidRPr="00164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6C0"/>
    <w:multiLevelType w:val="hybridMultilevel"/>
    <w:tmpl w:val="628C16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C16696"/>
    <w:multiLevelType w:val="hybridMultilevel"/>
    <w:tmpl w:val="B862F9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6A52A90"/>
    <w:multiLevelType w:val="hybridMultilevel"/>
    <w:tmpl w:val="2758B1F4"/>
    <w:lvl w:ilvl="0" w:tplc="2FD42906">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080D2B"/>
    <w:multiLevelType w:val="hybridMultilevel"/>
    <w:tmpl w:val="1D382E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06D0538"/>
    <w:multiLevelType w:val="hybridMultilevel"/>
    <w:tmpl w:val="2C4E167A"/>
    <w:lvl w:ilvl="0" w:tplc="58C88288">
      <w:start w:val="1"/>
      <w:numFmt w:val="decimal"/>
      <w:lvlText w:val="%1."/>
      <w:lvlJc w:val="left"/>
      <w:pPr>
        <w:ind w:left="1482" w:hanging="91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939027C"/>
    <w:multiLevelType w:val="hybridMultilevel"/>
    <w:tmpl w:val="2E969164"/>
    <w:lvl w:ilvl="0" w:tplc="0FA45B70">
      <w:start w:val="1"/>
      <w:numFmt w:val="bullet"/>
      <w:pStyle w:val="Bullets"/>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4FEA147A"/>
    <w:multiLevelType w:val="hybridMultilevel"/>
    <w:tmpl w:val="603A12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50613F5"/>
    <w:multiLevelType w:val="hybridMultilevel"/>
    <w:tmpl w:val="DD22FDB4"/>
    <w:lvl w:ilvl="0" w:tplc="04090001">
      <w:start w:val="12"/>
      <w:numFmt w:val="bullet"/>
      <w:lvlText w:val=""/>
      <w:lvlJc w:val="left"/>
      <w:pPr>
        <w:tabs>
          <w:tab w:val="num" w:pos="720"/>
        </w:tabs>
        <w:ind w:left="720" w:hanging="360"/>
      </w:pPr>
      <w:rPr>
        <w:rFonts w:ascii="Symbol" w:eastAsia="Times New Roman" w:hAnsi="Symbol"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16341"/>
    <w:multiLevelType w:val="hybridMultilevel"/>
    <w:tmpl w:val="6AE0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614651"/>
    <w:multiLevelType w:val="hybridMultilevel"/>
    <w:tmpl w:val="1D1AC560"/>
    <w:lvl w:ilvl="0" w:tplc="E188C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721C93"/>
    <w:multiLevelType w:val="hybridMultilevel"/>
    <w:tmpl w:val="CCA2F4C6"/>
    <w:lvl w:ilvl="0" w:tplc="A01851B4">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15:restartNumberingAfterBreak="0">
    <w:nsid w:val="7E77015F"/>
    <w:multiLevelType w:val="hybridMultilevel"/>
    <w:tmpl w:val="E7E60760"/>
    <w:lvl w:ilvl="0" w:tplc="B38EC696">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11"/>
  </w:num>
  <w:num w:numId="6">
    <w:abstractNumId w:val="6"/>
  </w:num>
  <w:num w:numId="7">
    <w:abstractNumId w:val="5"/>
  </w:num>
  <w:num w:numId="8">
    <w:abstractNumId w:val="4"/>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3C"/>
    <w:rsid w:val="00164B3C"/>
    <w:rsid w:val="00DF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C980A-9C48-4307-BDF0-9DCE7F39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B3C"/>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164B3C"/>
    <w:pPr>
      <w:keepNext/>
      <w:jc w:val="center"/>
      <w:outlineLvl w:val="0"/>
    </w:pPr>
    <w:rPr>
      <w:rFonts w:ascii="Bookman Old Style" w:hAnsi="Bookman Old Style"/>
      <w:b/>
      <w:sz w:val="22"/>
    </w:rPr>
  </w:style>
  <w:style w:type="paragraph" w:styleId="2">
    <w:name w:val="heading 2"/>
    <w:basedOn w:val="a"/>
    <w:next w:val="a"/>
    <w:link w:val="20"/>
    <w:unhideWhenUsed/>
    <w:qFormat/>
    <w:rsid w:val="00164B3C"/>
    <w:pPr>
      <w:keepNext/>
      <w:spacing w:before="240" w:after="60" w:line="276" w:lineRule="auto"/>
      <w:outlineLvl w:val="1"/>
    </w:pPr>
    <w:rPr>
      <w:rFonts w:ascii="Cambria" w:hAnsi="Cambria"/>
      <w:b/>
      <w:bCs/>
      <w:i/>
      <w:iCs/>
      <w:szCs w:val="28"/>
      <w:lang w:val="en-US"/>
    </w:rPr>
  </w:style>
  <w:style w:type="paragraph" w:styleId="3">
    <w:name w:val="heading 3"/>
    <w:basedOn w:val="a"/>
    <w:next w:val="a"/>
    <w:link w:val="30"/>
    <w:qFormat/>
    <w:rsid w:val="00164B3C"/>
    <w:pPr>
      <w:keepNext/>
      <w:jc w:val="both"/>
      <w:outlineLvl w:val="2"/>
    </w:pPr>
    <w:rPr>
      <w:b/>
      <w:lang w:val="en-US"/>
    </w:rPr>
  </w:style>
  <w:style w:type="paragraph" w:styleId="4">
    <w:name w:val="heading 4"/>
    <w:basedOn w:val="a"/>
    <w:next w:val="a"/>
    <w:link w:val="40"/>
    <w:qFormat/>
    <w:rsid w:val="00164B3C"/>
    <w:pPr>
      <w:keepNext/>
      <w:jc w:val="both"/>
      <w:outlineLvl w:val="3"/>
    </w:pPr>
    <w:rPr>
      <w:i/>
      <w:sz w:val="24"/>
      <w:lang w:val="en-US"/>
    </w:rPr>
  </w:style>
  <w:style w:type="paragraph" w:styleId="5">
    <w:name w:val="heading 5"/>
    <w:basedOn w:val="a"/>
    <w:next w:val="a"/>
    <w:link w:val="50"/>
    <w:unhideWhenUsed/>
    <w:qFormat/>
    <w:rsid w:val="00164B3C"/>
    <w:pPr>
      <w:spacing w:before="240" w:after="60" w:line="276" w:lineRule="auto"/>
      <w:outlineLvl w:val="4"/>
    </w:pPr>
    <w:rPr>
      <w:rFonts w:ascii="Calibri" w:hAnsi="Calibri"/>
      <w:b/>
      <w:bCs/>
      <w:i/>
      <w:iCs/>
      <w:sz w:val="26"/>
      <w:szCs w:val="26"/>
      <w:lang w:val="en-US"/>
    </w:rPr>
  </w:style>
  <w:style w:type="paragraph" w:styleId="6">
    <w:name w:val="heading 6"/>
    <w:basedOn w:val="a"/>
    <w:next w:val="a"/>
    <w:link w:val="60"/>
    <w:unhideWhenUsed/>
    <w:qFormat/>
    <w:rsid w:val="00164B3C"/>
    <w:pPr>
      <w:spacing w:before="240" w:after="60" w:line="276" w:lineRule="auto"/>
      <w:outlineLvl w:val="5"/>
    </w:pPr>
    <w:rPr>
      <w:rFonts w:ascii="Calibri" w:hAnsi="Calibri"/>
      <w:b/>
      <w:bCs/>
      <w:sz w:val="22"/>
      <w:szCs w:val="22"/>
      <w:lang w:val="en-US"/>
    </w:rPr>
  </w:style>
  <w:style w:type="paragraph" w:styleId="7">
    <w:name w:val="heading 7"/>
    <w:basedOn w:val="a"/>
    <w:next w:val="a"/>
    <w:link w:val="70"/>
    <w:qFormat/>
    <w:rsid w:val="00164B3C"/>
    <w:pPr>
      <w:keepNext/>
      <w:jc w:val="right"/>
      <w:outlineLvl w:val="6"/>
    </w:pPr>
    <w:rPr>
      <w:b/>
      <w:sz w:val="3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64B3C"/>
    <w:rPr>
      <w:rFonts w:ascii="Bookman Old Style" w:eastAsia="Times New Roman" w:hAnsi="Bookman Old Style" w:cs="Times New Roman"/>
      <w:b/>
      <w:szCs w:val="20"/>
    </w:rPr>
  </w:style>
  <w:style w:type="character" w:customStyle="1" w:styleId="20">
    <w:name w:val="Заголовок 2 Знак"/>
    <w:basedOn w:val="a0"/>
    <w:link w:val="2"/>
    <w:rsid w:val="00164B3C"/>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164B3C"/>
    <w:rPr>
      <w:rFonts w:ascii="Times New Roman" w:eastAsia="Times New Roman" w:hAnsi="Times New Roman" w:cs="Times New Roman"/>
      <w:b/>
      <w:sz w:val="28"/>
      <w:szCs w:val="20"/>
      <w:lang w:val="en-US"/>
    </w:rPr>
  </w:style>
  <w:style w:type="character" w:customStyle="1" w:styleId="40">
    <w:name w:val="Заголовок 4 Знак"/>
    <w:basedOn w:val="a0"/>
    <w:link w:val="4"/>
    <w:rsid w:val="00164B3C"/>
    <w:rPr>
      <w:rFonts w:ascii="Times New Roman" w:eastAsia="Times New Roman" w:hAnsi="Times New Roman" w:cs="Times New Roman"/>
      <w:i/>
      <w:sz w:val="24"/>
      <w:szCs w:val="20"/>
      <w:lang w:val="en-US"/>
    </w:rPr>
  </w:style>
  <w:style w:type="character" w:customStyle="1" w:styleId="50">
    <w:name w:val="Заголовок 5 Знак"/>
    <w:basedOn w:val="a0"/>
    <w:link w:val="5"/>
    <w:rsid w:val="00164B3C"/>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164B3C"/>
    <w:rPr>
      <w:rFonts w:ascii="Calibri" w:eastAsia="Times New Roman" w:hAnsi="Calibri" w:cs="Times New Roman"/>
      <w:b/>
      <w:bCs/>
      <w:lang w:val="en-US"/>
    </w:rPr>
  </w:style>
  <w:style w:type="character" w:customStyle="1" w:styleId="70">
    <w:name w:val="Заголовок 7 Знак"/>
    <w:basedOn w:val="a0"/>
    <w:link w:val="7"/>
    <w:rsid w:val="00164B3C"/>
    <w:rPr>
      <w:rFonts w:ascii="Times New Roman" w:eastAsia="Times New Roman" w:hAnsi="Times New Roman" w:cs="Times New Roman"/>
      <w:b/>
      <w:sz w:val="32"/>
      <w:szCs w:val="20"/>
      <w:lang w:val="ro-RO"/>
    </w:rPr>
  </w:style>
  <w:style w:type="paragraph" w:styleId="a3">
    <w:name w:val="header"/>
    <w:basedOn w:val="a"/>
    <w:link w:val="a4"/>
    <w:rsid w:val="00164B3C"/>
    <w:pPr>
      <w:tabs>
        <w:tab w:val="center" w:pos="4320"/>
        <w:tab w:val="right" w:pos="8640"/>
      </w:tabs>
    </w:pPr>
    <w:rPr>
      <w:sz w:val="20"/>
      <w:lang w:val="en-US"/>
    </w:rPr>
  </w:style>
  <w:style w:type="character" w:customStyle="1" w:styleId="a4">
    <w:name w:val="Верхний колонтитул Знак"/>
    <w:basedOn w:val="a0"/>
    <w:link w:val="a3"/>
    <w:rsid w:val="00164B3C"/>
    <w:rPr>
      <w:rFonts w:ascii="Times New Roman" w:eastAsia="Times New Roman" w:hAnsi="Times New Roman" w:cs="Times New Roman"/>
      <w:sz w:val="20"/>
      <w:szCs w:val="20"/>
      <w:lang w:val="en-US"/>
    </w:rPr>
  </w:style>
  <w:style w:type="paragraph" w:styleId="a5">
    <w:name w:val="footer"/>
    <w:basedOn w:val="a"/>
    <w:link w:val="a6"/>
    <w:uiPriority w:val="99"/>
    <w:rsid w:val="00164B3C"/>
    <w:pPr>
      <w:tabs>
        <w:tab w:val="center" w:pos="4536"/>
        <w:tab w:val="right" w:pos="9072"/>
      </w:tabs>
    </w:pPr>
  </w:style>
  <w:style w:type="character" w:customStyle="1" w:styleId="a6">
    <w:name w:val="Нижний колонтитул Знак"/>
    <w:basedOn w:val="a0"/>
    <w:link w:val="a5"/>
    <w:uiPriority w:val="99"/>
    <w:rsid w:val="00164B3C"/>
    <w:rPr>
      <w:rFonts w:ascii="Times New Roman" w:eastAsia="Times New Roman" w:hAnsi="Times New Roman" w:cs="Times New Roman"/>
      <w:sz w:val="28"/>
      <w:szCs w:val="20"/>
    </w:rPr>
  </w:style>
  <w:style w:type="paragraph" w:styleId="a7">
    <w:name w:val="Body Text"/>
    <w:basedOn w:val="a"/>
    <w:link w:val="a8"/>
    <w:uiPriority w:val="99"/>
    <w:rsid w:val="00164B3C"/>
    <w:pPr>
      <w:jc w:val="center"/>
    </w:pPr>
    <w:rPr>
      <w:rFonts w:ascii="Bookman Old Style" w:hAnsi="Bookman Old Style"/>
      <w:b/>
      <w:sz w:val="22"/>
    </w:rPr>
  </w:style>
  <w:style w:type="character" w:customStyle="1" w:styleId="a8">
    <w:name w:val="Основной текст Знак"/>
    <w:basedOn w:val="a0"/>
    <w:link w:val="a7"/>
    <w:uiPriority w:val="99"/>
    <w:rsid w:val="00164B3C"/>
    <w:rPr>
      <w:rFonts w:ascii="Bookman Old Style" w:eastAsia="Times New Roman" w:hAnsi="Bookman Old Style" w:cs="Times New Roman"/>
      <w:b/>
      <w:szCs w:val="20"/>
    </w:rPr>
  </w:style>
  <w:style w:type="paragraph" w:styleId="31">
    <w:name w:val="Body Text Indent 3"/>
    <w:basedOn w:val="a"/>
    <w:link w:val="32"/>
    <w:rsid w:val="00164B3C"/>
    <w:pPr>
      <w:spacing w:after="120"/>
      <w:ind w:left="360"/>
    </w:pPr>
    <w:rPr>
      <w:sz w:val="16"/>
      <w:szCs w:val="16"/>
    </w:rPr>
  </w:style>
  <w:style w:type="character" w:customStyle="1" w:styleId="32">
    <w:name w:val="Основной текст с отступом 3 Знак"/>
    <w:basedOn w:val="a0"/>
    <w:link w:val="31"/>
    <w:rsid w:val="00164B3C"/>
    <w:rPr>
      <w:rFonts w:ascii="Times New Roman" w:eastAsia="Times New Roman" w:hAnsi="Times New Roman" w:cs="Times New Roman"/>
      <w:sz w:val="16"/>
      <w:szCs w:val="16"/>
    </w:rPr>
  </w:style>
  <w:style w:type="paragraph" w:styleId="a9">
    <w:name w:val="Balloon Text"/>
    <w:basedOn w:val="a"/>
    <w:link w:val="aa"/>
    <w:rsid w:val="00164B3C"/>
    <w:rPr>
      <w:rFonts w:ascii="Tahoma" w:hAnsi="Tahoma" w:cs="Tahoma"/>
      <w:sz w:val="16"/>
      <w:szCs w:val="16"/>
    </w:rPr>
  </w:style>
  <w:style w:type="character" w:customStyle="1" w:styleId="aa">
    <w:name w:val="Текст выноски Знак"/>
    <w:basedOn w:val="a0"/>
    <w:link w:val="a9"/>
    <w:rsid w:val="00164B3C"/>
    <w:rPr>
      <w:rFonts w:ascii="Tahoma" w:eastAsia="Times New Roman" w:hAnsi="Tahoma" w:cs="Tahoma"/>
      <w:sz w:val="16"/>
      <w:szCs w:val="16"/>
    </w:rPr>
  </w:style>
  <w:style w:type="character" w:styleId="ab">
    <w:name w:val="Hyperlink"/>
    <w:uiPriority w:val="99"/>
    <w:rsid w:val="00164B3C"/>
    <w:rPr>
      <w:color w:val="0563C1"/>
      <w:u w:val="single"/>
    </w:rPr>
  </w:style>
  <w:style w:type="numbering" w:customStyle="1" w:styleId="11">
    <w:name w:val="Нет списка1"/>
    <w:next w:val="a2"/>
    <w:uiPriority w:val="99"/>
    <w:semiHidden/>
    <w:unhideWhenUsed/>
    <w:rsid w:val="00164B3C"/>
  </w:style>
  <w:style w:type="table" w:styleId="ac">
    <w:name w:val="Table Grid"/>
    <w:basedOn w:val="a1"/>
    <w:uiPriority w:val="59"/>
    <w:rsid w:val="00164B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qFormat/>
    <w:rsid w:val="00164B3C"/>
    <w:pPr>
      <w:spacing w:after="520"/>
      <w:jc w:val="center"/>
    </w:pPr>
    <w:rPr>
      <w:rFonts w:eastAsia="Calibri"/>
      <w:b/>
      <w:sz w:val="32"/>
      <w:szCs w:val="32"/>
      <w:lang w:val="ro-RO"/>
    </w:rPr>
  </w:style>
  <w:style w:type="character" w:customStyle="1" w:styleId="ae">
    <w:name w:val="Название Знак"/>
    <w:basedOn w:val="a0"/>
    <w:link w:val="ad"/>
    <w:rsid w:val="00164B3C"/>
    <w:rPr>
      <w:rFonts w:ascii="Times New Roman" w:eastAsia="Calibri" w:hAnsi="Times New Roman" w:cs="Times New Roman"/>
      <w:b/>
      <w:sz w:val="32"/>
      <w:szCs w:val="32"/>
      <w:lang w:val="ro-RO"/>
    </w:rPr>
  </w:style>
  <w:style w:type="paragraph" w:styleId="af">
    <w:name w:val="Subtitle"/>
    <w:basedOn w:val="a"/>
    <w:next w:val="a"/>
    <w:link w:val="af0"/>
    <w:uiPriority w:val="11"/>
    <w:qFormat/>
    <w:rsid w:val="00164B3C"/>
    <w:pPr>
      <w:jc w:val="center"/>
    </w:pPr>
    <w:rPr>
      <w:rFonts w:eastAsia="Calibri"/>
      <w:sz w:val="22"/>
      <w:szCs w:val="22"/>
      <w:lang w:val="ro-RO"/>
    </w:rPr>
  </w:style>
  <w:style w:type="character" w:customStyle="1" w:styleId="af0">
    <w:name w:val="Подзаголовок Знак"/>
    <w:basedOn w:val="a0"/>
    <w:link w:val="af"/>
    <w:uiPriority w:val="11"/>
    <w:rsid w:val="00164B3C"/>
    <w:rPr>
      <w:rFonts w:ascii="Times New Roman" w:eastAsia="Calibri" w:hAnsi="Times New Roman" w:cs="Times New Roman"/>
      <w:lang w:val="ro-RO"/>
    </w:rPr>
  </w:style>
  <w:style w:type="paragraph" w:customStyle="1" w:styleId="Privind">
    <w:name w:val="Privind"/>
    <w:qFormat/>
    <w:rsid w:val="00164B3C"/>
    <w:pPr>
      <w:spacing w:before="400" w:after="0" w:line="240" w:lineRule="auto"/>
      <w:ind w:left="426" w:right="6237"/>
    </w:pPr>
    <w:rPr>
      <w:rFonts w:ascii="Times New Roman" w:eastAsia="Calibri" w:hAnsi="Times New Roman" w:cs="Times New Roman"/>
      <w:sz w:val="18"/>
      <w:szCs w:val="18"/>
      <w:lang w:val="ro-RO"/>
    </w:rPr>
  </w:style>
  <w:style w:type="paragraph" w:customStyle="1" w:styleId="Data">
    <w:name w:val="Data"/>
    <w:basedOn w:val="a"/>
    <w:qFormat/>
    <w:rsid w:val="00164B3C"/>
    <w:pPr>
      <w:tabs>
        <w:tab w:val="right" w:pos="9639"/>
      </w:tabs>
      <w:spacing w:after="240"/>
    </w:pPr>
    <w:rPr>
      <w:rFonts w:eastAsia="Calibri"/>
      <w:sz w:val="24"/>
      <w:szCs w:val="24"/>
      <w:lang w:val="en-US"/>
    </w:rPr>
  </w:style>
  <w:style w:type="paragraph" w:customStyle="1" w:styleId="Body">
    <w:name w:val="Body"/>
    <w:qFormat/>
    <w:rsid w:val="00164B3C"/>
    <w:pPr>
      <w:spacing w:after="0" w:line="240" w:lineRule="auto"/>
      <w:ind w:firstLine="425"/>
    </w:pPr>
    <w:rPr>
      <w:rFonts w:ascii="Times New Roman" w:eastAsia="Calibri" w:hAnsi="Times New Roman" w:cs="Times New Roman"/>
      <w:lang w:val="ro-RO"/>
    </w:rPr>
  </w:style>
  <w:style w:type="paragraph" w:customStyle="1" w:styleId="Semnatura">
    <w:name w:val="Semnatura"/>
    <w:basedOn w:val="Body"/>
    <w:qFormat/>
    <w:rsid w:val="00164B3C"/>
    <w:pPr>
      <w:tabs>
        <w:tab w:val="center" w:pos="4820"/>
        <w:tab w:val="right" w:pos="9639"/>
      </w:tabs>
      <w:ind w:firstLine="0"/>
    </w:pPr>
    <w:rPr>
      <w:b/>
      <w:sz w:val="23"/>
      <w:szCs w:val="23"/>
    </w:rPr>
  </w:style>
  <w:style w:type="paragraph" w:customStyle="1" w:styleId="Orasul">
    <w:name w:val="Orasul"/>
    <w:qFormat/>
    <w:rsid w:val="00164B3C"/>
    <w:pPr>
      <w:spacing w:after="0" w:line="240" w:lineRule="auto"/>
      <w:jc w:val="center"/>
    </w:pPr>
    <w:rPr>
      <w:rFonts w:ascii="Times New Roman" w:eastAsia="Calibri" w:hAnsi="Times New Roman" w:cs="Times New Roman"/>
      <w:sz w:val="18"/>
      <w:szCs w:val="18"/>
      <w:lang w:val="ro-RO"/>
    </w:rPr>
  </w:style>
  <w:style w:type="paragraph" w:customStyle="1" w:styleId="Bullets">
    <w:name w:val="Bullets"/>
    <w:basedOn w:val="Body"/>
    <w:qFormat/>
    <w:rsid w:val="00164B3C"/>
    <w:pPr>
      <w:numPr>
        <w:numId w:val="7"/>
      </w:numPr>
      <w:ind w:left="993" w:hanging="284"/>
    </w:pPr>
  </w:style>
  <w:style w:type="paragraph" w:styleId="21">
    <w:name w:val="Body Text 2"/>
    <w:basedOn w:val="a"/>
    <w:link w:val="22"/>
    <w:rsid w:val="00164B3C"/>
    <w:rPr>
      <w:b/>
      <w:sz w:val="18"/>
      <w:lang w:val="en-US"/>
    </w:rPr>
  </w:style>
  <w:style w:type="character" w:customStyle="1" w:styleId="22">
    <w:name w:val="Основной текст 2 Знак"/>
    <w:basedOn w:val="a0"/>
    <w:link w:val="21"/>
    <w:rsid w:val="00164B3C"/>
    <w:rPr>
      <w:rFonts w:ascii="Times New Roman" w:eastAsia="Times New Roman" w:hAnsi="Times New Roman" w:cs="Times New Roman"/>
      <w:b/>
      <w:sz w:val="18"/>
      <w:szCs w:val="20"/>
      <w:lang w:val="en-US"/>
    </w:rPr>
  </w:style>
  <w:style w:type="numbering" w:customStyle="1" w:styleId="110">
    <w:name w:val="Нет списка11"/>
    <w:next w:val="a2"/>
    <w:uiPriority w:val="99"/>
    <w:semiHidden/>
    <w:unhideWhenUsed/>
    <w:rsid w:val="00164B3C"/>
  </w:style>
  <w:style w:type="numbering" w:customStyle="1" w:styleId="111">
    <w:name w:val="Нет списка111"/>
    <w:next w:val="a2"/>
    <w:uiPriority w:val="99"/>
    <w:semiHidden/>
    <w:unhideWhenUsed/>
    <w:rsid w:val="00164B3C"/>
  </w:style>
  <w:style w:type="paragraph" w:styleId="af1">
    <w:name w:val="Normal (Web)"/>
    <w:basedOn w:val="a"/>
    <w:unhideWhenUsed/>
    <w:rsid w:val="00164B3C"/>
    <w:pPr>
      <w:ind w:firstLine="567"/>
      <w:jc w:val="both"/>
    </w:pPr>
    <w:rPr>
      <w:sz w:val="24"/>
      <w:szCs w:val="24"/>
      <w:lang w:val="en-US"/>
    </w:rPr>
  </w:style>
  <w:style w:type="paragraph" w:customStyle="1" w:styleId="forma">
    <w:name w:val="forma"/>
    <w:basedOn w:val="a"/>
    <w:rsid w:val="00164B3C"/>
    <w:pPr>
      <w:ind w:firstLine="567"/>
      <w:jc w:val="both"/>
    </w:pPr>
    <w:rPr>
      <w:rFonts w:ascii="Arial" w:hAnsi="Arial" w:cs="Arial"/>
      <w:sz w:val="20"/>
      <w:lang w:val="en-US"/>
    </w:rPr>
  </w:style>
  <w:style w:type="paragraph" w:customStyle="1" w:styleId="tt">
    <w:name w:val="tt"/>
    <w:basedOn w:val="a"/>
    <w:rsid w:val="00164B3C"/>
    <w:pPr>
      <w:jc w:val="center"/>
    </w:pPr>
    <w:rPr>
      <w:b/>
      <w:bCs/>
      <w:sz w:val="24"/>
      <w:szCs w:val="24"/>
      <w:lang w:val="en-US"/>
    </w:rPr>
  </w:style>
  <w:style w:type="paragraph" w:customStyle="1" w:styleId="pb">
    <w:name w:val="pb"/>
    <w:basedOn w:val="a"/>
    <w:rsid w:val="00164B3C"/>
    <w:pPr>
      <w:jc w:val="center"/>
    </w:pPr>
    <w:rPr>
      <w:i/>
      <w:iCs/>
      <w:color w:val="663300"/>
      <w:sz w:val="20"/>
      <w:lang w:val="en-US"/>
    </w:rPr>
  </w:style>
  <w:style w:type="paragraph" w:customStyle="1" w:styleId="cu">
    <w:name w:val="cu"/>
    <w:basedOn w:val="a"/>
    <w:rsid w:val="00164B3C"/>
    <w:pPr>
      <w:spacing w:before="45"/>
      <w:ind w:left="1134" w:right="567" w:hanging="567"/>
      <w:jc w:val="both"/>
    </w:pPr>
    <w:rPr>
      <w:sz w:val="20"/>
      <w:lang w:val="en-US"/>
    </w:rPr>
  </w:style>
  <w:style w:type="paragraph" w:customStyle="1" w:styleId="cut">
    <w:name w:val="cut"/>
    <w:basedOn w:val="a"/>
    <w:rsid w:val="00164B3C"/>
    <w:pPr>
      <w:ind w:left="567" w:right="567" w:firstLine="567"/>
      <w:jc w:val="center"/>
    </w:pPr>
    <w:rPr>
      <w:b/>
      <w:bCs/>
      <w:sz w:val="20"/>
      <w:lang w:val="en-US"/>
    </w:rPr>
  </w:style>
  <w:style w:type="paragraph" w:customStyle="1" w:styleId="cp">
    <w:name w:val="cp"/>
    <w:basedOn w:val="a"/>
    <w:rsid w:val="00164B3C"/>
    <w:pPr>
      <w:jc w:val="center"/>
    </w:pPr>
    <w:rPr>
      <w:b/>
      <w:bCs/>
      <w:sz w:val="24"/>
      <w:szCs w:val="24"/>
      <w:lang w:val="en-US"/>
    </w:rPr>
  </w:style>
  <w:style w:type="paragraph" w:customStyle="1" w:styleId="nt">
    <w:name w:val="nt"/>
    <w:basedOn w:val="a"/>
    <w:rsid w:val="00164B3C"/>
    <w:pPr>
      <w:ind w:left="567" w:right="567" w:hanging="567"/>
      <w:jc w:val="both"/>
    </w:pPr>
    <w:rPr>
      <w:i/>
      <w:iCs/>
      <w:color w:val="663300"/>
      <w:sz w:val="20"/>
      <w:lang w:val="en-US"/>
    </w:rPr>
  </w:style>
  <w:style w:type="paragraph" w:customStyle="1" w:styleId="md">
    <w:name w:val="md"/>
    <w:basedOn w:val="a"/>
    <w:rsid w:val="00164B3C"/>
    <w:pPr>
      <w:ind w:firstLine="567"/>
      <w:jc w:val="both"/>
    </w:pPr>
    <w:rPr>
      <w:i/>
      <w:iCs/>
      <w:color w:val="663300"/>
      <w:sz w:val="20"/>
      <w:lang w:val="en-US"/>
    </w:rPr>
  </w:style>
  <w:style w:type="paragraph" w:customStyle="1" w:styleId="sm">
    <w:name w:val="sm"/>
    <w:basedOn w:val="a"/>
    <w:rsid w:val="00164B3C"/>
    <w:pPr>
      <w:ind w:firstLine="567"/>
    </w:pPr>
    <w:rPr>
      <w:b/>
      <w:bCs/>
      <w:sz w:val="20"/>
      <w:lang w:val="en-US"/>
    </w:rPr>
  </w:style>
  <w:style w:type="paragraph" w:customStyle="1" w:styleId="cn">
    <w:name w:val="cn"/>
    <w:basedOn w:val="a"/>
    <w:rsid w:val="00164B3C"/>
    <w:pPr>
      <w:jc w:val="center"/>
    </w:pPr>
    <w:rPr>
      <w:sz w:val="24"/>
      <w:szCs w:val="24"/>
      <w:lang w:val="en-US"/>
    </w:rPr>
  </w:style>
  <w:style w:type="paragraph" w:customStyle="1" w:styleId="cb">
    <w:name w:val="cb"/>
    <w:basedOn w:val="a"/>
    <w:uiPriority w:val="99"/>
    <w:rsid w:val="00164B3C"/>
    <w:pPr>
      <w:jc w:val="center"/>
    </w:pPr>
    <w:rPr>
      <w:b/>
      <w:bCs/>
      <w:sz w:val="24"/>
      <w:szCs w:val="24"/>
      <w:lang w:val="en-US"/>
    </w:rPr>
  </w:style>
  <w:style w:type="paragraph" w:customStyle="1" w:styleId="rg">
    <w:name w:val="rg"/>
    <w:basedOn w:val="a"/>
    <w:rsid w:val="00164B3C"/>
    <w:pPr>
      <w:jc w:val="right"/>
    </w:pPr>
    <w:rPr>
      <w:sz w:val="24"/>
      <w:szCs w:val="24"/>
      <w:lang w:val="en-US"/>
    </w:rPr>
  </w:style>
  <w:style w:type="paragraph" w:customStyle="1" w:styleId="js">
    <w:name w:val="js"/>
    <w:basedOn w:val="a"/>
    <w:rsid w:val="00164B3C"/>
    <w:pPr>
      <w:jc w:val="both"/>
    </w:pPr>
    <w:rPr>
      <w:sz w:val="24"/>
      <w:szCs w:val="24"/>
      <w:lang w:val="en-US"/>
    </w:rPr>
  </w:style>
  <w:style w:type="paragraph" w:customStyle="1" w:styleId="lf">
    <w:name w:val="lf"/>
    <w:basedOn w:val="a"/>
    <w:rsid w:val="00164B3C"/>
    <w:rPr>
      <w:sz w:val="24"/>
      <w:szCs w:val="24"/>
      <w:lang w:val="en-US"/>
    </w:rPr>
  </w:style>
  <w:style w:type="character" w:styleId="af2">
    <w:name w:val="FollowedHyperlink"/>
    <w:uiPriority w:val="99"/>
    <w:unhideWhenUsed/>
    <w:rsid w:val="00164B3C"/>
    <w:rPr>
      <w:color w:val="800080"/>
      <w:u w:val="single"/>
    </w:rPr>
  </w:style>
  <w:style w:type="character" w:customStyle="1" w:styleId="docblue1">
    <w:name w:val="doc_blue1"/>
    <w:rsid w:val="00164B3C"/>
    <w:rPr>
      <w:color w:val="0000FF"/>
    </w:rPr>
  </w:style>
  <w:style w:type="numbering" w:customStyle="1" w:styleId="23">
    <w:name w:val="Нет списка2"/>
    <w:next w:val="a2"/>
    <w:uiPriority w:val="99"/>
    <w:semiHidden/>
    <w:unhideWhenUsed/>
    <w:rsid w:val="00164B3C"/>
  </w:style>
  <w:style w:type="table" w:customStyle="1" w:styleId="12">
    <w:name w:val="Сетка таблицы1"/>
    <w:basedOn w:val="a1"/>
    <w:next w:val="ac"/>
    <w:rsid w:val="00164B3C"/>
    <w:pPr>
      <w:spacing w:after="0" w:line="240" w:lineRule="auto"/>
    </w:pPr>
    <w:rPr>
      <w:rFonts w:ascii="Times New Roman" w:eastAsia="Times New Roman" w:hAnsi="Times New Roman" w:cs="Times New Roman"/>
      <w:sz w:val="20"/>
      <w:szCs w:val="20"/>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164B3C"/>
    <w:pPr>
      <w:spacing w:after="120"/>
      <w:ind w:left="283"/>
    </w:pPr>
    <w:rPr>
      <w:sz w:val="20"/>
      <w:lang w:eastAsia="ru-RU"/>
    </w:rPr>
  </w:style>
  <w:style w:type="character" w:customStyle="1" w:styleId="af4">
    <w:name w:val="Основной текст с отступом Знак"/>
    <w:basedOn w:val="a0"/>
    <w:link w:val="af3"/>
    <w:rsid w:val="00164B3C"/>
    <w:rPr>
      <w:rFonts w:ascii="Times New Roman" w:eastAsia="Times New Roman" w:hAnsi="Times New Roman" w:cs="Times New Roman"/>
      <w:sz w:val="20"/>
      <w:szCs w:val="20"/>
      <w:lang w:eastAsia="ru-RU"/>
    </w:rPr>
  </w:style>
  <w:style w:type="character" w:styleId="af5">
    <w:name w:val="Strong"/>
    <w:qFormat/>
    <w:rsid w:val="00164B3C"/>
    <w:rPr>
      <w:rFonts w:cs="Times New Roman"/>
      <w:b/>
      <w:bCs/>
    </w:rPr>
  </w:style>
  <w:style w:type="character" w:styleId="af6">
    <w:name w:val="annotation reference"/>
    <w:rsid w:val="00164B3C"/>
    <w:rPr>
      <w:sz w:val="16"/>
      <w:szCs w:val="16"/>
    </w:rPr>
  </w:style>
  <w:style w:type="paragraph" w:styleId="af7">
    <w:name w:val="annotation text"/>
    <w:basedOn w:val="a"/>
    <w:link w:val="af8"/>
    <w:rsid w:val="00164B3C"/>
    <w:rPr>
      <w:sz w:val="20"/>
      <w:lang w:eastAsia="ru-RU"/>
    </w:rPr>
  </w:style>
  <w:style w:type="character" w:customStyle="1" w:styleId="af8">
    <w:name w:val="Текст примечания Знак"/>
    <w:basedOn w:val="a0"/>
    <w:link w:val="af7"/>
    <w:rsid w:val="00164B3C"/>
    <w:rPr>
      <w:rFonts w:ascii="Times New Roman" w:eastAsia="Times New Roman" w:hAnsi="Times New Roman" w:cs="Times New Roman"/>
      <w:sz w:val="20"/>
      <w:szCs w:val="20"/>
      <w:lang w:eastAsia="ru-RU"/>
    </w:rPr>
  </w:style>
  <w:style w:type="paragraph" w:styleId="af9">
    <w:name w:val="annotation subject"/>
    <w:basedOn w:val="af7"/>
    <w:next w:val="af7"/>
    <w:link w:val="afa"/>
    <w:rsid w:val="00164B3C"/>
    <w:rPr>
      <w:b/>
      <w:bCs/>
    </w:rPr>
  </w:style>
  <w:style w:type="character" w:customStyle="1" w:styleId="afa">
    <w:name w:val="Тема примечания Знак"/>
    <w:basedOn w:val="af8"/>
    <w:link w:val="af9"/>
    <w:rsid w:val="00164B3C"/>
    <w:rPr>
      <w:rFonts w:ascii="Times New Roman" w:eastAsia="Times New Roman" w:hAnsi="Times New Roman" w:cs="Times New Roman"/>
      <w:b/>
      <w:bCs/>
      <w:sz w:val="20"/>
      <w:szCs w:val="20"/>
      <w:lang w:eastAsia="ru-RU"/>
    </w:rPr>
  </w:style>
  <w:style w:type="character" w:customStyle="1" w:styleId="docred1">
    <w:name w:val="doc_red1"/>
    <w:rsid w:val="00164B3C"/>
    <w:rPr>
      <w:color w:val="FF0000"/>
    </w:rPr>
  </w:style>
  <w:style w:type="character" w:customStyle="1" w:styleId="docbody1">
    <w:name w:val="doc_body1"/>
    <w:rsid w:val="00164B3C"/>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54531/" TargetMode="External"/><Relationship Id="rId13" Type="http://schemas.openxmlformats.org/officeDocument/2006/relationships/hyperlink" Target="http://lex.justice.md/md/%20325074/md/347096/" TargetMode="External"/><Relationship Id="rId18" Type="http://schemas.openxmlformats.org/officeDocument/2006/relationships/hyperlink" Target="http://lex.justice.md/md/346130/" TargetMode="External"/><Relationship Id="rId26" Type="http://schemas.openxmlformats.org/officeDocument/2006/relationships/hyperlink" Target="http://lex.justice.md/md/3461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ex.justice.md/md/330590/md/346130/" TargetMode="External"/><Relationship Id="rId34" Type="http://schemas.openxmlformats.org/officeDocument/2006/relationships/hyperlink" Target="http://lex.justice.md/md/343598/" TargetMode="External"/><Relationship Id="rId7" Type="http://schemas.openxmlformats.org/officeDocument/2006/relationships/hyperlink" Target="http://lex.justice.md/md/354531/" TargetMode="External"/><Relationship Id="rId12" Type="http://schemas.openxmlformats.org/officeDocument/2006/relationships/hyperlink" Target="http://lex.justice.md/md/%20348177/" TargetMode="External"/><Relationship Id="rId17" Type="http://schemas.openxmlformats.org/officeDocument/2006/relationships/hyperlink" Target="http://lex.justice.md/md/346130/" TargetMode="External"/><Relationship Id="rId25" Type="http://schemas.openxmlformats.org/officeDocument/2006/relationships/hyperlink" Target="http://lex.justice.md/md/%20328316/md/342712/" TargetMode="External"/><Relationship Id="rId33" Type="http://schemas.openxmlformats.org/officeDocument/2006/relationships/hyperlink" Target="http://lex.justice.md/md/34359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x.justice.md/md/346130/" TargetMode="External"/><Relationship Id="rId20" Type="http://schemas.openxmlformats.org/officeDocument/2006/relationships/hyperlink" Target="http://lex.justice.md/md/346130/" TargetMode="External"/><Relationship Id="rId29" Type="http://schemas.openxmlformats.org/officeDocument/2006/relationships/hyperlink" Target="http://lex.justice.md/md/333859/md/347113/" TargetMode="External"/><Relationship Id="rId1" Type="http://schemas.openxmlformats.org/officeDocument/2006/relationships/numbering" Target="numbering.xml"/><Relationship Id="rId6" Type="http://schemas.openxmlformats.org/officeDocument/2006/relationships/hyperlink" Target="http://lex.justice.md/md/344427/" TargetMode="External"/><Relationship Id="rId11" Type="http://schemas.openxmlformats.org/officeDocument/2006/relationships/hyperlink" Target="http://lex.justice.md/md/351906/" TargetMode="External"/><Relationship Id="rId24" Type="http://schemas.openxmlformats.org/officeDocument/2006/relationships/hyperlink" Target="http://lex.justice.md/md/346130/" TargetMode="External"/><Relationship Id="rId32" Type="http://schemas.openxmlformats.org/officeDocument/2006/relationships/hyperlink" Target="http://lex.justice.md/md/343598/" TargetMode="External"/><Relationship Id="rId37" Type="http://schemas.openxmlformats.org/officeDocument/2006/relationships/hyperlink" Target="http://lex.justice.md/md/343598/" TargetMode="External"/><Relationship Id="rId5" Type="http://schemas.openxmlformats.org/officeDocument/2006/relationships/hyperlink" Target="http://lex.justice.md/md/354531/" TargetMode="External"/><Relationship Id="rId15" Type="http://schemas.openxmlformats.org/officeDocument/2006/relationships/hyperlink" Target="http://lex.justice.md/md/346130/" TargetMode="External"/><Relationship Id="rId23" Type="http://schemas.openxmlformats.org/officeDocument/2006/relationships/hyperlink" Target="http://lex.justice.md/md/333858/md/342712/" TargetMode="External"/><Relationship Id="rId28" Type="http://schemas.openxmlformats.org/officeDocument/2006/relationships/hyperlink" Target="http://lex.justice.md/md/346130/" TargetMode="External"/><Relationship Id="rId36" Type="http://schemas.openxmlformats.org/officeDocument/2006/relationships/hyperlink" Target="http://lex.justice.md/md/343598/" TargetMode="External"/><Relationship Id="rId10" Type="http://schemas.openxmlformats.org/officeDocument/2006/relationships/hyperlink" Target="http://lex.justice.md/md/354531/" TargetMode="External"/><Relationship Id="rId19" Type="http://schemas.openxmlformats.org/officeDocument/2006/relationships/hyperlink" Target="http://lex.justice.md/md/346130/" TargetMode="External"/><Relationship Id="rId31" Type="http://schemas.openxmlformats.org/officeDocument/2006/relationships/hyperlink" Target="http://lex.justice.md/md/343598/" TargetMode="External"/><Relationship Id="rId4" Type="http://schemas.openxmlformats.org/officeDocument/2006/relationships/webSettings" Target="webSettings.xml"/><Relationship Id="rId9" Type="http://schemas.openxmlformats.org/officeDocument/2006/relationships/hyperlink" Target="http://lex.justice.md/md/354531/" TargetMode="External"/><Relationship Id="rId14" Type="http://schemas.openxmlformats.org/officeDocument/2006/relationships/hyperlink" Target="http://lex.justice.md/md/353798/" TargetMode="External"/><Relationship Id="rId22" Type="http://schemas.openxmlformats.org/officeDocument/2006/relationships/hyperlink" Target="http://lex.justice.md/md/346130/" TargetMode="External"/><Relationship Id="rId27" Type="http://schemas.openxmlformats.org/officeDocument/2006/relationships/hyperlink" Target="http://lex.justice.md/md/346130/" TargetMode="External"/><Relationship Id="rId30" Type="http://schemas.openxmlformats.org/officeDocument/2006/relationships/hyperlink" Target="http://lex.justice.md/md/343598/" TargetMode="External"/><Relationship Id="rId35" Type="http://schemas.openxmlformats.org/officeDocument/2006/relationships/hyperlink" Target="http://lex.justice.md/md/343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6383</Words>
  <Characters>36385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1</cp:revision>
  <dcterms:created xsi:type="dcterms:W3CDTF">2015-07-24T11:41:00Z</dcterms:created>
  <dcterms:modified xsi:type="dcterms:W3CDTF">2015-07-24T11:43:00Z</dcterms:modified>
</cp:coreProperties>
</file>